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913"/>
        <w:gridCol w:w="2335"/>
        <w:gridCol w:w="3278"/>
      </w:tblGrid>
      <w:tr>
        <w:trPr>
          <w:trHeight w:val="251" w:hRule="atLeast"/>
        </w:trPr>
        <w:tc>
          <w:tcPr>
            <w:tcW w:w="9052" w:type="dxa"/>
            <w:gridSpan w:val="4"/>
          </w:tcPr>
          <w:p>
            <w:pPr>
              <w:pStyle w:val="TableParagraph"/>
              <w:spacing w:line="231" w:lineRule="exact"/>
              <w:ind w:left="1711" w:right="169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22"/>
              </w:rPr>
              <w:t>B</w:t>
            </w:r>
            <w:r>
              <w:rPr>
                <w:rFonts w:ascii="Arial" w:hAnsi="Arial"/>
                <w:b/>
                <w:sz w:val="18"/>
              </w:rPr>
              <w:t>ACCALAURÉAT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22"/>
              </w:rPr>
              <w:t>P</w:t>
            </w:r>
            <w:r>
              <w:rPr>
                <w:rFonts w:ascii="Arial" w:hAnsi="Arial"/>
                <w:b/>
                <w:sz w:val="18"/>
              </w:rPr>
              <w:t>ROFESSIONNEL</w:t>
            </w:r>
          </w:p>
        </w:tc>
      </w:tr>
      <w:tr>
        <w:trPr>
          <w:trHeight w:val="354" w:hRule="atLeast"/>
        </w:trPr>
        <w:tc>
          <w:tcPr>
            <w:tcW w:w="1526" w:type="dxa"/>
          </w:tcPr>
          <w:p>
            <w:pPr>
              <w:pStyle w:val="TableParagraph"/>
              <w:spacing w:before="47"/>
              <w:ind w:left="3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</w:t>
            </w:r>
            <w:r>
              <w:rPr>
                <w:rFonts w:ascii="Arial"/>
                <w:b/>
                <w:sz w:val="18"/>
              </w:rPr>
              <w:t>UJET </w:t>
            </w:r>
            <w:r>
              <w:rPr>
                <w:rFonts w:ascii="Arial"/>
                <w:b/>
                <w:sz w:val="22"/>
              </w:rPr>
              <w:t>0</w:t>
            </w:r>
          </w:p>
        </w:tc>
        <w:tc>
          <w:tcPr>
            <w:tcW w:w="1913" w:type="dxa"/>
          </w:tcPr>
          <w:p>
            <w:pPr>
              <w:pStyle w:val="TableParagraph"/>
              <w:spacing w:before="50"/>
              <w:ind w:left="542"/>
              <w:rPr>
                <w:sz w:val="18"/>
              </w:rPr>
            </w:pPr>
            <w:r>
              <w:rPr>
                <w:sz w:val="22"/>
              </w:rPr>
              <w:t>S</w:t>
            </w:r>
            <w:r>
              <w:rPr>
                <w:sz w:val="18"/>
              </w:rPr>
              <w:t>ESSION</w:t>
            </w:r>
          </w:p>
        </w:tc>
        <w:tc>
          <w:tcPr>
            <w:tcW w:w="2335" w:type="dxa"/>
          </w:tcPr>
          <w:p>
            <w:pPr>
              <w:pStyle w:val="TableParagraph"/>
              <w:spacing w:before="50"/>
              <w:ind w:left="602"/>
              <w:rPr>
                <w:sz w:val="18"/>
              </w:rPr>
            </w:pPr>
            <w:r>
              <w:rPr>
                <w:sz w:val="22"/>
              </w:rPr>
              <w:t>D</w:t>
            </w:r>
            <w:r>
              <w:rPr>
                <w:sz w:val="18"/>
              </w:rPr>
              <w:t>URÉE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18"/>
              </w:rPr>
              <w:t>H</w:t>
            </w:r>
          </w:p>
        </w:tc>
        <w:tc>
          <w:tcPr>
            <w:tcW w:w="3278" w:type="dxa"/>
          </w:tcPr>
          <w:p>
            <w:pPr>
              <w:pStyle w:val="TableParagraph"/>
              <w:spacing w:before="50"/>
              <w:ind w:left="874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z w:val="18"/>
              </w:rPr>
              <w:t>OEFFICIENT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9052" w:type="dxa"/>
            <w:gridSpan w:val="4"/>
          </w:tcPr>
          <w:p>
            <w:pPr>
              <w:pStyle w:val="TableParagraph"/>
              <w:spacing w:line="234" w:lineRule="exact"/>
              <w:ind w:left="1711" w:right="1696"/>
              <w:jc w:val="center"/>
              <w:rPr>
                <w:sz w:val="22"/>
              </w:rPr>
            </w:pPr>
            <w:r>
              <w:rPr>
                <w:sz w:val="22"/>
              </w:rPr>
              <w:t>É</w:t>
            </w:r>
            <w:r>
              <w:rPr>
                <w:sz w:val="18"/>
              </w:rPr>
              <w:t>PREUVE</w:t>
            </w:r>
            <w:r>
              <w:rPr>
                <w:spacing w:val="9"/>
                <w:sz w:val="18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PRÉVENTION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SANTÉ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ENVIRONNEMENT</w:t>
            </w:r>
          </w:p>
        </w:tc>
      </w:tr>
      <w:tr>
        <w:trPr>
          <w:trHeight w:val="253" w:hRule="atLeast"/>
        </w:trPr>
        <w:tc>
          <w:tcPr>
            <w:tcW w:w="9052" w:type="dxa"/>
            <w:gridSpan w:val="4"/>
          </w:tcPr>
          <w:p>
            <w:pPr>
              <w:pStyle w:val="TableParagraph"/>
              <w:spacing w:line="234" w:lineRule="exact"/>
              <w:ind w:left="3350"/>
              <w:rPr>
                <w:sz w:val="22"/>
              </w:rPr>
            </w:pPr>
            <w:r>
              <w:rPr>
                <w:sz w:val="22"/>
              </w:rPr>
              <w:t>ÉPREUVE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…………</w:t>
            </w:r>
          </w:p>
        </w:tc>
      </w:tr>
    </w:tbl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spacing w:before="94"/>
        <w:ind w:left="350" w:right="683"/>
        <w:jc w:val="center"/>
      </w:pPr>
      <w:r>
        <w:rPr/>
        <w:t>Ce</w:t>
      </w:r>
      <w:r>
        <w:rPr>
          <w:spacing w:val="-1"/>
        </w:rPr>
        <w:t> </w:t>
      </w:r>
      <w:r>
        <w:rPr/>
        <w:t>sujet</w:t>
      </w:r>
      <w:r>
        <w:rPr>
          <w:spacing w:val="1"/>
        </w:rPr>
        <w:t> </w:t>
      </w:r>
      <w:r>
        <w:rPr/>
        <w:t>comporte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pages</w:t>
      </w:r>
      <w:r>
        <w:rPr>
          <w:spacing w:val="-3"/>
        </w:rPr>
        <w:t> </w:t>
      </w:r>
      <w:r>
        <w:rPr/>
        <w:t>numérotées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1/12</w:t>
      </w:r>
      <w:r>
        <w:rPr>
          <w:spacing w:val="-4"/>
        </w:rPr>
        <w:t> </w:t>
      </w:r>
      <w:r>
        <w:rPr/>
        <w:t>à</w:t>
      </w:r>
      <w:r>
        <w:rPr>
          <w:spacing w:val="-1"/>
        </w:rPr>
        <w:t> </w:t>
      </w:r>
      <w:r>
        <w:rPr/>
        <w:t>12/12.</w:t>
      </w:r>
    </w:p>
    <w:p>
      <w:pPr>
        <w:pStyle w:val="BodyText"/>
        <w:spacing w:before="20"/>
        <w:ind w:left="350" w:right="687"/>
        <w:jc w:val="center"/>
      </w:pPr>
      <w:r>
        <w:rPr/>
        <w:t>Assurez-vous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cet</w:t>
      </w:r>
      <w:r>
        <w:rPr>
          <w:spacing w:val="-2"/>
        </w:rPr>
        <w:t> </w:t>
      </w:r>
      <w:r>
        <w:rPr/>
        <w:t>exemplaire</w:t>
      </w:r>
      <w:r>
        <w:rPr>
          <w:spacing w:val="-1"/>
        </w:rPr>
        <w:t> </w:t>
      </w:r>
      <w:r>
        <w:rPr/>
        <w:t>est</w:t>
      </w:r>
      <w:r>
        <w:rPr>
          <w:spacing w:val="1"/>
        </w:rPr>
        <w:t> </w:t>
      </w:r>
      <w:r>
        <w:rPr/>
        <w:t>complet.</w:t>
      </w:r>
    </w:p>
    <w:p>
      <w:pPr>
        <w:pStyle w:val="BodyText"/>
        <w:spacing w:before="21"/>
        <w:ind w:left="349" w:right="687"/>
        <w:jc w:val="center"/>
      </w:pPr>
      <w:r>
        <w:rPr/>
        <w:t>S’il</w:t>
      </w:r>
      <w:r>
        <w:rPr>
          <w:spacing w:val="-4"/>
        </w:rPr>
        <w:t> </w:t>
      </w:r>
      <w:r>
        <w:rPr/>
        <w:t>est</w:t>
      </w:r>
      <w:r>
        <w:rPr>
          <w:spacing w:val="-2"/>
        </w:rPr>
        <w:t> </w:t>
      </w:r>
      <w:r>
        <w:rPr/>
        <w:t>incomplet,</w:t>
      </w:r>
      <w:r>
        <w:rPr>
          <w:spacing w:val="-1"/>
        </w:rPr>
        <w:t> </w:t>
      </w:r>
      <w:r>
        <w:rPr/>
        <w:t>demandez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autre</w:t>
      </w:r>
      <w:r>
        <w:rPr>
          <w:spacing w:val="-5"/>
        </w:rPr>
        <w:t> </w:t>
      </w:r>
      <w:r>
        <w:rPr/>
        <w:t>exemplaire</w:t>
      </w:r>
      <w:r>
        <w:rPr>
          <w:spacing w:val="-5"/>
        </w:rPr>
        <w:t> </w:t>
      </w:r>
      <w:r>
        <w:rPr/>
        <w:t>au</w:t>
      </w:r>
      <w:r>
        <w:rPr>
          <w:spacing w:val="-3"/>
        </w:rPr>
        <w:t> </w:t>
      </w:r>
      <w:r>
        <w:rPr/>
        <w:t>chef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salle.</w:t>
      </w:r>
    </w:p>
    <w:p>
      <w:pPr>
        <w:pStyle w:val="BodyText"/>
        <w:spacing w:before="1"/>
        <w:rPr>
          <w:sz w:val="25"/>
        </w:rPr>
      </w:pPr>
    </w:p>
    <w:p>
      <w:pPr>
        <w:spacing w:line="259" w:lineRule="auto" w:before="0"/>
        <w:ind w:left="1970" w:right="2304" w:hanging="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BACCALAURÉAT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PROFESSIONNEL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color w:val="FF0000"/>
          <w:sz w:val="28"/>
        </w:rPr>
        <w:t>PRÉVENTION</w:t>
      </w:r>
      <w:r>
        <w:rPr>
          <w:rFonts w:ascii="Arial" w:hAnsi="Arial"/>
          <w:b/>
          <w:color w:val="FF0000"/>
          <w:spacing w:val="-3"/>
          <w:sz w:val="28"/>
        </w:rPr>
        <w:t> </w:t>
      </w:r>
      <w:r>
        <w:rPr>
          <w:rFonts w:ascii="Arial" w:hAnsi="Arial"/>
          <w:b/>
          <w:color w:val="FF0000"/>
          <w:sz w:val="28"/>
        </w:rPr>
        <w:t>–</w:t>
      </w:r>
      <w:r>
        <w:rPr>
          <w:rFonts w:ascii="Arial" w:hAnsi="Arial"/>
          <w:b/>
          <w:color w:val="FF0000"/>
          <w:spacing w:val="-5"/>
          <w:sz w:val="28"/>
        </w:rPr>
        <w:t> </w:t>
      </w:r>
      <w:r>
        <w:rPr>
          <w:rFonts w:ascii="Arial" w:hAnsi="Arial"/>
          <w:b/>
          <w:color w:val="FF0000"/>
          <w:sz w:val="28"/>
        </w:rPr>
        <w:t>SANTÉ</w:t>
      </w:r>
      <w:r>
        <w:rPr>
          <w:rFonts w:ascii="Arial" w:hAnsi="Arial"/>
          <w:b/>
          <w:color w:val="FF0000"/>
          <w:spacing w:val="-2"/>
          <w:sz w:val="28"/>
        </w:rPr>
        <w:t> </w:t>
      </w:r>
      <w:r>
        <w:rPr>
          <w:rFonts w:ascii="Arial" w:hAnsi="Arial"/>
          <w:b/>
          <w:color w:val="FF0000"/>
          <w:sz w:val="28"/>
        </w:rPr>
        <w:t>-</w:t>
      </w:r>
      <w:r>
        <w:rPr>
          <w:rFonts w:ascii="Arial" w:hAnsi="Arial"/>
          <w:b/>
          <w:color w:val="FF0000"/>
          <w:spacing w:val="-1"/>
          <w:sz w:val="28"/>
        </w:rPr>
        <w:t> </w:t>
      </w:r>
      <w:r>
        <w:rPr>
          <w:rFonts w:ascii="Arial" w:hAnsi="Arial"/>
          <w:b/>
          <w:color w:val="FF0000"/>
          <w:sz w:val="28"/>
        </w:rPr>
        <w:t>ENVIRONNEMENT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Title"/>
      </w:pPr>
      <w:r>
        <w:rPr>
          <w:color w:val="4471C4"/>
        </w:rPr>
        <w:t>SUJET</w:t>
      </w:r>
    </w:p>
    <w:p>
      <w:pPr>
        <w:pStyle w:val="BodyText"/>
        <w:spacing w:before="35"/>
        <w:ind w:left="350" w:right="683"/>
        <w:jc w:val="center"/>
      </w:pPr>
      <w:r>
        <w:rPr/>
        <w:t>SUJET</w:t>
      </w:r>
      <w:r>
        <w:rPr>
          <w:spacing w:val="-4"/>
        </w:rPr>
        <w:t> </w:t>
      </w:r>
      <w:r>
        <w:rPr/>
        <w:t>ZÉRO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9" w:lineRule="auto"/>
        <w:ind w:left="3837" w:right="4171"/>
        <w:jc w:val="center"/>
      </w:pPr>
      <w:r>
        <w:rPr/>
        <w:t>DURÉE : 2 HEURES</w:t>
      </w:r>
      <w:r>
        <w:rPr>
          <w:spacing w:val="-59"/>
        </w:rPr>
        <w:t> </w:t>
      </w:r>
      <w:r>
        <w:rPr/>
        <w:t>COEFFICIENT :</w:t>
      </w:r>
      <w:r>
        <w:rPr>
          <w:spacing w:val="1"/>
        </w:rPr>
        <w:t> </w:t>
      </w:r>
      <w:r>
        <w:rPr/>
        <w:t>1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2370" w:right="2706" w:firstLine="1"/>
        <w:jc w:val="center"/>
      </w:pPr>
      <w:r>
        <w:rPr/>
        <w:t>Répondre aux questions sur une copie d’examen.</w:t>
      </w:r>
      <w:r>
        <w:rPr>
          <w:spacing w:val="1"/>
        </w:rPr>
        <w:t> </w:t>
      </w:r>
      <w:r>
        <w:rPr/>
        <w:t>Reporter</w:t>
      </w:r>
      <w:r>
        <w:rPr>
          <w:spacing w:val="-4"/>
        </w:rPr>
        <w:t> </w:t>
      </w:r>
      <w:r>
        <w:rPr/>
        <w:t>avec</w:t>
      </w:r>
      <w:r>
        <w:rPr>
          <w:spacing w:val="-2"/>
        </w:rPr>
        <w:t> </w:t>
      </w:r>
      <w:r>
        <w:rPr/>
        <w:t>précaution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numéro</w:t>
      </w:r>
      <w:r>
        <w:rPr>
          <w:spacing w:val="-2"/>
        </w:rPr>
        <w:t> </w:t>
      </w:r>
      <w:r>
        <w:rPr/>
        <w:t>des</w:t>
      </w:r>
      <w:r>
        <w:rPr>
          <w:spacing w:val="-4"/>
        </w:rPr>
        <w:t> </w:t>
      </w:r>
      <w:r>
        <w:rPr/>
        <w:t>questions.</w:t>
      </w:r>
    </w:p>
    <w:p>
      <w:pPr>
        <w:pStyle w:val="BodyText"/>
        <w:spacing w:line="251" w:lineRule="exact"/>
        <w:ind w:left="350" w:right="685"/>
        <w:jc w:val="center"/>
      </w:pPr>
      <w:r>
        <w:rPr/>
        <w:t>Toutes les</w:t>
      </w:r>
      <w:r>
        <w:rPr>
          <w:spacing w:val="-2"/>
        </w:rPr>
        <w:t> </w:t>
      </w:r>
      <w:r>
        <w:rPr/>
        <w:t>réponses</w:t>
      </w:r>
      <w:r>
        <w:rPr>
          <w:spacing w:val="-2"/>
        </w:rPr>
        <w:t> </w:t>
      </w:r>
      <w:r>
        <w:rPr/>
        <w:t>devront être</w:t>
      </w:r>
      <w:r>
        <w:rPr>
          <w:spacing w:val="-2"/>
        </w:rPr>
        <w:t> </w:t>
      </w:r>
      <w:r>
        <w:rPr/>
        <w:t>rédigées</w:t>
      </w:r>
      <w:r>
        <w:rPr>
          <w:spacing w:val="-2"/>
        </w:rPr>
        <w:t> </w:t>
      </w:r>
      <w:r>
        <w:rPr/>
        <w:t>sous</w:t>
      </w:r>
      <w:r>
        <w:rPr>
          <w:spacing w:val="-3"/>
        </w:rPr>
        <w:t> </w:t>
      </w:r>
      <w:r>
        <w:rPr/>
        <w:t>forme</w:t>
      </w:r>
      <w:r>
        <w:rPr>
          <w:spacing w:val="-2"/>
        </w:rPr>
        <w:t> </w:t>
      </w:r>
      <w:r>
        <w:rPr/>
        <w:t>de phrase</w:t>
      </w:r>
      <w:r>
        <w:rPr>
          <w:spacing w:val="-1"/>
        </w:rPr>
        <w:t> </w:t>
      </w:r>
      <w:r>
        <w:rPr/>
        <w:t>complète.</w:t>
      </w:r>
    </w:p>
    <w:p>
      <w:pPr>
        <w:spacing w:before="0"/>
        <w:ind w:left="350" w:right="687" w:firstLine="0"/>
        <w:jc w:val="center"/>
        <w:rPr>
          <w:sz w:val="22"/>
        </w:rPr>
      </w:pPr>
      <w:r>
        <w:rPr>
          <w:sz w:val="22"/>
        </w:rPr>
        <w:t>Seul le </w:t>
      </w:r>
      <w:r>
        <w:rPr>
          <w:rFonts w:ascii="Arial" w:hAnsi="Arial"/>
          <w:b/>
          <w:sz w:val="22"/>
        </w:rPr>
        <w:t>document réponse page 12 </w:t>
      </w:r>
      <w:r>
        <w:rPr>
          <w:sz w:val="22"/>
        </w:rPr>
        <w:t>sera inséré et agrafé dans la copie d’examen et restera</w:t>
      </w:r>
      <w:r>
        <w:rPr>
          <w:spacing w:val="-59"/>
          <w:sz w:val="22"/>
        </w:rPr>
        <w:t> </w:t>
      </w:r>
      <w:r>
        <w:rPr>
          <w:sz w:val="22"/>
        </w:rPr>
        <w:t>anonyme.</w:t>
      </w:r>
    </w:p>
    <w:p>
      <w:pPr>
        <w:pStyle w:val="BodyText"/>
        <w:spacing w:before="4"/>
        <w:ind w:left="350" w:right="685"/>
        <w:jc w:val="center"/>
      </w:pPr>
      <w:r>
        <w:rPr/>
        <w:t>L’usage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calculatrice</w:t>
      </w:r>
      <w:r>
        <w:rPr>
          <w:spacing w:val="-4"/>
        </w:rPr>
        <w:t> </w:t>
      </w:r>
      <w:r>
        <w:rPr/>
        <w:t>n’est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autorisé.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7"/>
        <w:gridCol w:w="1836"/>
      </w:tblGrid>
      <w:tr>
        <w:trPr>
          <w:trHeight w:val="1211" w:hRule="atLeast"/>
        </w:trPr>
        <w:tc>
          <w:tcPr>
            <w:tcW w:w="7227" w:type="dxa"/>
          </w:tcPr>
          <w:p>
            <w:pPr>
              <w:pStyle w:val="TableParagraph"/>
              <w:spacing w:before="96"/>
              <w:ind w:left="110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Compétence</w:t>
            </w:r>
            <w:r>
              <w:rPr>
                <w:rFonts w:ascii="Arial" w:hAnsi="Arial"/>
                <w:b/>
                <w:spacing w:val="2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Mettre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œuvre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une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démarche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d’analyse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dans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une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situation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donnée</w:t>
            </w:r>
          </w:p>
          <w:p>
            <w:pPr>
              <w:pStyle w:val="TableParagraph"/>
              <w:spacing w:line="252" w:lineRule="exact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Questions:</w:t>
            </w:r>
            <w:r>
              <w:rPr>
                <w:rFonts w:ascii="Arial" w:hAnsi="Arial"/>
                <w:b/>
                <w:spacing w:val="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</w:t>
            </w:r>
            <w:r>
              <w:rPr>
                <w:rFonts w:ascii="Arial" w:hAnsi="Arial"/>
                <w:b/>
                <w:spacing w:val="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1.2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1.5</w:t>
            </w:r>
            <w:r>
              <w:rPr>
                <w:rFonts w:ascii="Arial" w:hAnsi="Arial"/>
                <w:b/>
                <w:spacing w:val="1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1.9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1.18</w:t>
            </w:r>
            <w:r>
              <w:rPr>
                <w:rFonts w:ascii="Arial" w:hAnsi="Arial"/>
                <w:b/>
                <w:spacing w:val="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2.1</w:t>
            </w:r>
            <w:r>
              <w:rPr>
                <w:rFonts w:ascii="Arial" w:hAnsi="Arial"/>
                <w:b/>
                <w:spacing w:val="1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2.3</w:t>
            </w:r>
            <w:r>
              <w:rPr>
                <w:rFonts w:ascii="Arial" w:hAnsi="Arial"/>
                <w:b/>
                <w:spacing w:val="1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1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2.4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2.10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2.14</w:t>
            </w:r>
            <w:r>
              <w:rPr>
                <w:rFonts w:ascii="Arial" w:hAnsi="Arial"/>
                <w:b/>
                <w:spacing w:val="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</w:p>
          <w:p>
            <w:pPr>
              <w:pStyle w:val="TableParagraph"/>
              <w:spacing w:line="252" w:lineRule="exact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2.15</w:t>
            </w:r>
          </w:p>
        </w:tc>
        <w:tc>
          <w:tcPr>
            <w:tcW w:w="18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9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6FC0"/>
                <w:sz w:val="22"/>
              </w:rPr>
              <w:t>/</w:t>
            </w:r>
            <w:r>
              <w:rPr>
                <w:rFonts w:ascii="Arial"/>
                <w:b/>
                <w:color w:val="006FC0"/>
                <w:spacing w:val="2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4</w:t>
            </w:r>
            <w:r>
              <w:rPr>
                <w:rFonts w:ascii="Arial"/>
                <w:b/>
                <w:color w:val="006FC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pts</w:t>
            </w:r>
          </w:p>
        </w:tc>
      </w:tr>
      <w:tr>
        <w:trPr>
          <w:trHeight w:val="1466" w:hRule="atLeast"/>
        </w:trPr>
        <w:tc>
          <w:tcPr>
            <w:tcW w:w="7227" w:type="dxa"/>
          </w:tcPr>
          <w:p>
            <w:pPr>
              <w:pStyle w:val="TableParagraph"/>
              <w:spacing w:before="96"/>
              <w:ind w:left="110" w:right="93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Compétence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Expliquer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phénomène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physiologique,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enjeu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environnemental,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disposition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réglementaire,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avec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démarche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prévention</w:t>
            </w:r>
          </w:p>
          <w:p>
            <w:pPr>
              <w:pStyle w:val="TableParagraph"/>
              <w:spacing w:line="252" w:lineRule="exact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Questions: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1.3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1.4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1.6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1.10</w:t>
            </w:r>
            <w:r>
              <w:rPr>
                <w:rFonts w:ascii="Arial" w:hAnsi="Arial"/>
                <w:b/>
                <w:spacing w:val="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1.14</w:t>
            </w:r>
            <w:r>
              <w:rPr>
                <w:rFonts w:ascii="Arial" w:hAnsi="Arial"/>
                <w:b/>
                <w:spacing w:val="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1.15</w:t>
            </w:r>
            <w:r>
              <w:rPr>
                <w:rFonts w:ascii="Arial" w:hAnsi="Arial"/>
                <w:b/>
                <w:spacing w:val="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1.16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-1.17</w:t>
            </w:r>
            <w:r>
              <w:rPr>
                <w:rFonts w:ascii="Arial" w:hAnsi="Arial"/>
                <w:b/>
                <w:spacing w:val="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2.2</w:t>
            </w:r>
            <w:r>
              <w:rPr>
                <w:rFonts w:ascii="Arial" w:hAnsi="Arial"/>
                <w:b/>
                <w:spacing w:val="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2.8</w:t>
            </w:r>
            <w:r>
              <w:rPr>
                <w:rFonts w:ascii="Arial" w:hAnsi="Arial"/>
                <w:b/>
                <w:spacing w:val="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</w:p>
          <w:p>
            <w:pPr>
              <w:pStyle w:val="TableParagraph"/>
              <w:spacing w:before="1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2.13</w:t>
            </w:r>
          </w:p>
        </w:tc>
        <w:tc>
          <w:tcPr>
            <w:tcW w:w="18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6FC0"/>
                <w:sz w:val="22"/>
              </w:rPr>
              <w:t>/</w:t>
            </w:r>
            <w:r>
              <w:rPr>
                <w:rFonts w:ascii="Arial"/>
                <w:b/>
                <w:color w:val="006FC0"/>
                <w:spacing w:val="2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5</w:t>
            </w:r>
            <w:r>
              <w:rPr>
                <w:rFonts w:ascii="Arial"/>
                <w:b/>
                <w:color w:val="006FC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pts</w:t>
            </w:r>
          </w:p>
        </w:tc>
      </w:tr>
      <w:tr>
        <w:trPr>
          <w:trHeight w:val="705" w:hRule="atLeast"/>
        </w:trPr>
        <w:tc>
          <w:tcPr>
            <w:tcW w:w="7227" w:type="dxa"/>
          </w:tcPr>
          <w:p>
            <w:pPr>
              <w:pStyle w:val="TableParagraph"/>
              <w:spacing w:line="252" w:lineRule="exact" w:before="96"/>
              <w:ind w:left="110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Compétence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3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Proposer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solution pour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résoudre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problème</w:t>
            </w:r>
          </w:p>
          <w:p>
            <w:pPr>
              <w:pStyle w:val="TableParagraph"/>
              <w:spacing w:line="252" w:lineRule="exact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Questions: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1.8 - 1.11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1.12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1.20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- 2.16</w:t>
            </w:r>
          </w:p>
        </w:tc>
        <w:tc>
          <w:tcPr>
            <w:tcW w:w="1836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right="9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6FC0"/>
                <w:sz w:val="22"/>
              </w:rPr>
              <w:t>/</w:t>
            </w:r>
            <w:r>
              <w:rPr>
                <w:rFonts w:ascii="Arial"/>
                <w:b/>
                <w:color w:val="006FC0"/>
                <w:spacing w:val="2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3</w:t>
            </w:r>
            <w:r>
              <w:rPr>
                <w:rFonts w:ascii="Arial"/>
                <w:b/>
                <w:color w:val="006FC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pts</w:t>
            </w:r>
          </w:p>
        </w:tc>
      </w:tr>
      <w:tr>
        <w:trPr>
          <w:trHeight w:val="705" w:hRule="atLeast"/>
        </w:trPr>
        <w:tc>
          <w:tcPr>
            <w:tcW w:w="7227" w:type="dxa"/>
          </w:tcPr>
          <w:p>
            <w:pPr>
              <w:pStyle w:val="TableParagraph"/>
              <w:spacing w:line="252" w:lineRule="exact" w:before="96"/>
              <w:ind w:left="110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Compétence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4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Argumenter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choix</w:t>
            </w:r>
          </w:p>
          <w:p>
            <w:pPr>
              <w:pStyle w:val="TableParagraph"/>
              <w:spacing w:line="252" w:lineRule="exact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Questions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: 1.7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1.13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1.19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2.5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2.7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2.9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2.10 –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2.11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2.12</w:t>
            </w:r>
          </w:p>
        </w:tc>
        <w:tc>
          <w:tcPr>
            <w:tcW w:w="1836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right="9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6FC0"/>
                <w:sz w:val="22"/>
              </w:rPr>
              <w:t>/</w:t>
            </w:r>
            <w:r>
              <w:rPr>
                <w:rFonts w:ascii="Arial"/>
                <w:b/>
                <w:color w:val="006FC0"/>
                <w:spacing w:val="2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5</w:t>
            </w:r>
            <w:r>
              <w:rPr>
                <w:rFonts w:ascii="Arial"/>
                <w:b/>
                <w:color w:val="006FC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pts</w:t>
            </w:r>
          </w:p>
        </w:tc>
      </w:tr>
      <w:tr>
        <w:trPr>
          <w:trHeight w:val="1213" w:hRule="atLeast"/>
        </w:trPr>
        <w:tc>
          <w:tcPr>
            <w:tcW w:w="7227" w:type="dxa"/>
          </w:tcPr>
          <w:p>
            <w:pPr>
              <w:pStyle w:val="TableParagraph"/>
              <w:spacing w:line="244" w:lineRule="auto" w:before="96"/>
              <w:ind w:left="110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Compétence</w:t>
            </w:r>
            <w:r>
              <w:rPr>
                <w:rFonts w:ascii="Arial" w:hAnsi="Arial"/>
                <w:b/>
                <w:spacing w:val="2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5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Communiquer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l’écrit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avec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une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syntaxe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claire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vocabulaire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adapté.</w:t>
            </w:r>
          </w:p>
          <w:p>
            <w:pPr>
              <w:pStyle w:val="TableParagraph"/>
              <w:spacing w:line="243" w:lineRule="exact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Questions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: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1.8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1.14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- 1.15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1.17 –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2.6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2.15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2.16</w:t>
            </w:r>
          </w:p>
          <w:p>
            <w:pPr>
              <w:pStyle w:val="TableParagraph"/>
              <w:spacing w:before="1"/>
              <w:ind w:left="110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sz w:val="22"/>
              </w:rPr>
              <w:t>Toutes</w:t>
            </w:r>
            <w:r>
              <w:rPr>
                <w:rFonts w:ascii="Arial" w:hAnsi="Arial"/>
                <w:b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i/>
                <w:sz w:val="22"/>
              </w:rPr>
              <w:t>les</w:t>
            </w:r>
            <w:r>
              <w:rPr>
                <w:rFonts w:ascii="Arial" w:hAnsi="Arial"/>
                <w:b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i/>
                <w:sz w:val="22"/>
              </w:rPr>
              <w:t>questions</w:t>
            </w:r>
            <w:r>
              <w:rPr>
                <w:rFonts w:ascii="Arial" w:hAnsi="Arial"/>
                <w:b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i/>
                <w:sz w:val="22"/>
              </w:rPr>
              <w:t>concourent à</w:t>
            </w:r>
            <w:r>
              <w:rPr>
                <w:rFonts w:ascii="Arial" w:hAnsi="Arial"/>
                <w:b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i/>
                <w:sz w:val="22"/>
              </w:rPr>
              <w:t>cette</w:t>
            </w:r>
            <w:r>
              <w:rPr>
                <w:rFonts w:ascii="Arial" w:hAnsi="Arial"/>
                <w:b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i/>
                <w:sz w:val="22"/>
              </w:rPr>
              <w:t>compétence</w:t>
            </w:r>
          </w:p>
        </w:tc>
        <w:tc>
          <w:tcPr>
            <w:tcW w:w="18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9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6FC0"/>
                <w:sz w:val="22"/>
              </w:rPr>
              <w:t>/</w:t>
            </w:r>
            <w:r>
              <w:rPr>
                <w:rFonts w:ascii="Arial"/>
                <w:b/>
                <w:color w:val="006FC0"/>
                <w:spacing w:val="2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3</w:t>
            </w:r>
            <w:r>
              <w:rPr>
                <w:rFonts w:ascii="Arial"/>
                <w:b/>
                <w:color w:val="006FC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006FC0"/>
                <w:sz w:val="22"/>
              </w:rPr>
              <w:t>pts</w:t>
            </w:r>
          </w:p>
        </w:tc>
      </w:tr>
      <w:tr>
        <w:trPr>
          <w:trHeight w:val="700" w:hRule="atLeast"/>
        </w:trPr>
        <w:tc>
          <w:tcPr>
            <w:tcW w:w="7227" w:type="dxa"/>
            <w:shd w:val="clear" w:color="auto" w:fill="D9D9D9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1836" w:type="dxa"/>
            <w:shd w:val="clear" w:color="auto" w:fill="D9D9D9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/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pts</w:t>
            </w:r>
          </w:p>
        </w:tc>
      </w:tr>
    </w:tbl>
    <w:p>
      <w:pPr>
        <w:spacing w:after="0"/>
        <w:jc w:val="right"/>
        <w:rPr>
          <w:rFonts w:ascii="Arial"/>
          <w:sz w:val="22"/>
        </w:rPr>
        <w:sectPr>
          <w:footerReference w:type="default" r:id="rId5"/>
          <w:type w:val="continuous"/>
          <w:pgSz w:w="11910" w:h="16840"/>
          <w:pgMar w:footer="1463" w:top="700" w:bottom="1660" w:left="1160" w:right="680"/>
          <w:pgNumType w:start="1"/>
        </w:sectPr>
      </w:pPr>
    </w:p>
    <w:p>
      <w:pPr>
        <w:pStyle w:val="BodyText"/>
        <w:ind w:left="256"/>
        <w:rPr>
          <w:sz w:val="20"/>
        </w:rPr>
      </w:pPr>
      <w:r>
        <w:rPr>
          <w:sz w:val="20"/>
        </w:rPr>
        <w:pict>
          <v:shape style="width:453.2pt;height:23.2pt;mso-position-horizontal-relative:char;mso-position-vertical-relative:line" type="#_x0000_t202" filled="true" fillcolor="#f1f1f1" stroked="true" strokeweight=".48pt" strokecolor="#000000">
            <w10:anchorlock/>
            <v:textbox inset="0,0,0,0">
              <w:txbxContent>
                <w:p>
                  <w:pPr>
                    <w:spacing w:before="93"/>
                    <w:ind w:left="2380" w:right="2376" w:firstLine="0"/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sz w:val="22"/>
                    </w:rPr>
                    <w:t>PREMIÈRE</w:t>
                  </w:r>
                  <w:r>
                    <w:rPr>
                      <w:rFonts w:ascii="Arial" w:hAnsi="Arial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PARTIE</w:t>
                  </w:r>
                  <w:r>
                    <w:rPr>
                      <w:rFonts w:ascii="Arial" w:hAnsi="Arial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-</w:t>
                  </w:r>
                  <w:r>
                    <w:rPr>
                      <w:rFonts w:ascii="Arial" w:hAnsi="Arial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Thématiques</w:t>
                  </w:r>
                  <w:r>
                    <w:rPr>
                      <w:rFonts w:ascii="Arial" w:hAnsi="Arial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A</w:t>
                  </w:r>
                  <w:r>
                    <w:rPr>
                      <w:rFonts w:ascii="Arial" w:hAnsi="Arial"/>
                      <w:b/>
                      <w:spacing w:val="-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et B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70.823997pt;margin-top:11.870976pt;width:460.9pt;height:292.5pt;mso-position-horizontal-relative:page;mso-position-vertical-relative:paragraph;z-index:-15727616;mso-wrap-distance-left:0;mso-wrap-distance-right:0" coordorigin="1416,237" coordsize="9218,5850">
            <v:shape style="position:absolute;left:1509;top:596;width:3495;height:2189" type="#_x0000_t75" alt="crise sanitaire et télétravail : baisse des émissions de CO2 ? Illustration : femme en télétravail face à une fenêtre." stroked="false">
              <v:imagedata r:id="rId6" o:title=""/>
            </v:shape>
            <v:shape style="position:absolute;left:1421;top:242;width:9208;height:5841" type="#_x0000_t202" filled="false" stroked="true" strokeweight=".48pt" strokecolor="#000000">
              <v:textbox inset="0,0,0,0">
                <w:txbxContent>
                  <w:p>
                    <w:pPr>
                      <w:spacing w:line="276" w:lineRule="exact" w:before="56"/>
                      <w:ind w:left="52" w:right="0" w:firstLine="0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Situation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d’actualité</w:t>
                    </w:r>
                  </w:p>
                  <w:p>
                    <w:pPr>
                      <w:spacing w:before="0"/>
                      <w:ind w:left="3722" w:right="4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Pendant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confinement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lié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pandémie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COVID-19,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22"/>
                      </w:rPr>
                      <w:t>41</w:t>
                    </w:r>
                    <w:r>
                      <w:rPr>
                        <w:spacing w:val="-1"/>
                        <w:w w:val="20"/>
                        <w:sz w:val="22"/>
                      </w:rPr>
                      <w:t> </w:t>
                    </w:r>
                    <w:r>
                      <w:rPr>
                        <w:w w:val="100"/>
                        <w:sz w:val="22"/>
                      </w:rPr>
                      <w:t>%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d</w:t>
                    </w:r>
                    <w:r>
                      <w:rPr>
                        <w:spacing w:val="-1"/>
                        <w:w w:val="100"/>
                        <w:sz w:val="22"/>
                      </w:rPr>
                      <w:t>e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a</w:t>
                    </w:r>
                    <w:r>
                      <w:rPr>
                        <w:spacing w:val="-3"/>
                        <w:w w:val="100"/>
                        <w:sz w:val="22"/>
                      </w:rPr>
                      <w:t>c</w:t>
                    </w:r>
                    <w:r>
                      <w:rPr>
                        <w:w w:val="100"/>
                        <w:sz w:val="22"/>
                      </w:rPr>
                      <w:t>t</w:t>
                    </w:r>
                    <w:r>
                      <w:rPr>
                        <w:spacing w:val="-4"/>
                        <w:w w:val="100"/>
                        <w:sz w:val="22"/>
                      </w:rPr>
                      <w:t>i</w:t>
                    </w:r>
                    <w:r>
                      <w:rPr>
                        <w:spacing w:val="3"/>
                        <w:w w:val="100"/>
                        <w:sz w:val="22"/>
                      </w:rPr>
                      <w:t>f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f</w:t>
                    </w:r>
                    <w:r>
                      <w:rPr>
                        <w:w w:val="100"/>
                        <w:sz w:val="22"/>
                      </w:rPr>
                      <w:t>r</w:t>
                    </w:r>
                    <w:r>
                      <w:rPr>
                        <w:w w:val="100"/>
                        <w:sz w:val="22"/>
                      </w:rPr>
                      <w:t>a</w:t>
                    </w:r>
                    <w:r>
                      <w:rPr>
                        <w:spacing w:val="-1"/>
                        <w:w w:val="100"/>
                        <w:sz w:val="22"/>
                      </w:rPr>
                      <w:t>n</w:t>
                    </w:r>
                    <w:r>
                      <w:rPr>
                        <w:w w:val="100"/>
                        <w:sz w:val="22"/>
                      </w:rPr>
                      <w:t>ça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i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o</w:t>
                    </w:r>
                    <w:r>
                      <w:rPr>
                        <w:spacing w:val="-1"/>
                        <w:w w:val="100"/>
                        <w:sz w:val="22"/>
                      </w:rPr>
                      <w:t>n</w:t>
                    </w:r>
                    <w:r>
                      <w:rPr>
                        <w:w w:val="100"/>
                        <w:sz w:val="22"/>
                      </w:rPr>
                      <w:t>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a</w:t>
                    </w:r>
                    <w:r>
                      <w:rPr>
                        <w:spacing w:val="-1"/>
                        <w:w w:val="100"/>
                        <w:sz w:val="22"/>
                      </w:rPr>
                      <w:t>d</w:t>
                    </w:r>
                    <w:r>
                      <w:rPr>
                        <w:w w:val="100"/>
                        <w:sz w:val="22"/>
                      </w:rPr>
                      <w:t>o</w:t>
                    </w:r>
                    <w:r>
                      <w:rPr>
                        <w:spacing w:val="-1"/>
                        <w:w w:val="100"/>
                        <w:sz w:val="22"/>
                      </w:rPr>
                      <w:t>p</w:t>
                    </w:r>
                    <w:r>
                      <w:rPr>
                        <w:w w:val="100"/>
                        <w:sz w:val="22"/>
                      </w:rPr>
                      <w:t>t</w:t>
                    </w:r>
                    <w:r>
                      <w:rPr>
                        <w:w w:val="100"/>
                        <w:sz w:val="22"/>
                      </w:rPr>
                      <w:t>é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t</w:t>
                    </w:r>
                    <w:r>
                      <w:rPr>
                        <w:w w:val="100"/>
                        <w:sz w:val="22"/>
                      </w:rPr>
                      <w:t>é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é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t</w:t>
                    </w:r>
                    <w:r>
                      <w:rPr>
                        <w:w w:val="100"/>
                        <w:sz w:val="22"/>
                      </w:rPr>
                      <w:t>r</w:t>
                    </w:r>
                    <w:r>
                      <w:rPr>
                        <w:w w:val="100"/>
                        <w:sz w:val="22"/>
                      </w:rPr>
                      <w:t>a</w:t>
                    </w:r>
                    <w:r>
                      <w:rPr>
                        <w:spacing w:val="-3"/>
                        <w:w w:val="100"/>
                        <w:sz w:val="22"/>
                      </w:rPr>
                      <w:t>v</w:t>
                    </w:r>
                    <w:r>
                      <w:rPr>
                        <w:w w:val="100"/>
                        <w:sz w:val="22"/>
                      </w:rPr>
                      <w:t>a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i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1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7</w:t>
                    </w:r>
                    <w:r>
                      <w:rPr>
                        <w:spacing w:val="-1"/>
                        <w:w w:val="20"/>
                        <w:sz w:val="22"/>
                      </w:rPr>
                      <w:t> </w:t>
                    </w:r>
                    <w:r>
                      <w:rPr>
                        <w:w w:val="100"/>
                        <w:sz w:val="22"/>
                      </w:rPr>
                      <w:t>%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e </w:t>
                    </w:r>
                    <w:r>
                      <w:rPr>
                        <w:sz w:val="22"/>
                      </w:rPr>
                      <w:t>pratiquaient déjà. Plébiscitée* par ses utilisateurs, cette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organisation du travail semble avoir aussi un impact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bénéfique sur l'environnement, selon une étude récente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l'ADEME.</w:t>
                    </w:r>
                  </w:p>
                  <w:p>
                    <w:pPr>
                      <w:spacing w:before="1"/>
                      <w:ind w:left="3704" w:right="514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[...]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52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12121"/>
                        <w:sz w:val="22"/>
                        <w:u w:val="single" w:color="212121"/>
                      </w:rPr>
                      <w:t>Selon</w:t>
                    </w:r>
                    <w:r>
                      <w:rPr>
                        <w:color w:val="212121"/>
                        <w:spacing w:val="-2"/>
                        <w:sz w:val="2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sz w:val="22"/>
                        <w:u w:val="single" w:color="212121"/>
                      </w:rPr>
                      <w:t>l'étude</w:t>
                    </w:r>
                    <w:r>
                      <w:rPr>
                        <w:color w:val="212121"/>
                        <w:spacing w:val="-1"/>
                        <w:sz w:val="2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sz w:val="22"/>
                        <w:u w:val="single" w:color="212121"/>
                      </w:rPr>
                      <w:t>de</w:t>
                    </w:r>
                    <w:r>
                      <w:rPr>
                        <w:color w:val="212121"/>
                        <w:spacing w:val="-4"/>
                        <w:sz w:val="2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sz w:val="22"/>
                        <w:u w:val="single" w:color="212121"/>
                      </w:rPr>
                      <w:t>l'ADEME,</w:t>
                    </w:r>
                    <w:r>
                      <w:rPr>
                        <w:color w:val="212121"/>
                        <w:spacing w:val="1"/>
                        <w:sz w:val="2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sz w:val="22"/>
                        <w:u w:val="single" w:color="212121"/>
                      </w:rPr>
                      <w:t>le</w:t>
                    </w:r>
                    <w:r>
                      <w:rPr>
                        <w:color w:val="212121"/>
                        <w:spacing w:val="-3"/>
                        <w:sz w:val="2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sz w:val="22"/>
                        <w:u w:val="single" w:color="212121"/>
                      </w:rPr>
                      <w:t>télétravail</w:t>
                    </w:r>
                    <w:r>
                      <w:rPr>
                        <w:color w:val="212121"/>
                        <w:spacing w:val="-2"/>
                        <w:sz w:val="2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sz w:val="22"/>
                        <w:u w:val="single" w:color="212121"/>
                      </w:rPr>
                      <w:t>permet</w:t>
                    </w:r>
                    <w:r>
                      <w:rPr>
                        <w:color w:val="212121"/>
                        <w:spacing w:val="-2"/>
                        <w:sz w:val="2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sz w:val="22"/>
                        <w:u w:val="single" w:color="212121"/>
                      </w:rPr>
                      <w:t>également</w:t>
                    </w:r>
                    <w:r>
                      <w:rPr>
                        <w:color w:val="212121"/>
                        <w:spacing w:val="1"/>
                        <w:sz w:val="2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sz w:val="22"/>
                        <w:u w:val="single" w:color="212121"/>
                      </w:rPr>
                      <w:t>de</w:t>
                    </w:r>
                    <w:r>
                      <w:rPr>
                        <w:color w:val="212121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73" w:val="left" w:leader="none"/>
                      </w:tabs>
                      <w:spacing w:line="237" w:lineRule="auto" w:before="3"/>
                      <w:ind w:left="772" w:right="51" w:hanging="360"/>
                      <w:jc w:val="both"/>
                      <w:rPr>
                        <w:sz w:val="22"/>
                      </w:rPr>
                    </w:pPr>
                    <w:r>
                      <w:rPr>
                        <w:color w:val="212121"/>
                        <w:sz w:val="22"/>
                      </w:rPr>
                      <w:t>réduire</w:t>
                    </w:r>
                    <w:r>
                      <w:rPr>
                        <w:color w:val="212121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la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congestion</w:t>
                    </w:r>
                    <w:r>
                      <w:rPr>
                        <w:color w:val="212121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des routes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et</w:t>
                    </w:r>
                    <w:r>
                      <w:rPr>
                        <w:color w:val="212121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les</w:t>
                    </w:r>
                    <w:r>
                      <w:rPr>
                        <w:color w:val="212121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émissions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de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gaz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à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effet</w:t>
                    </w:r>
                    <w:r>
                      <w:rPr>
                        <w:color w:val="212121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de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serre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(GES).</w:t>
                    </w:r>
                    <w:r>
                      <w:rPr>
                        <w:color w:val="212121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En</w:t>
                    </w:r>
                    <w:r>
                      <w:rPr>
                        <w:color w:val="212121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se</w:t>
                    </w:r>
                    <w:r>
                      <w:rPr>
                        <w:color w:val="212121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f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o</w:t>
                    </w:r>
                    <w:r>
                      <w:rPr>
                        <w:color w:val="212121"/>
                        <w:spacing w:val="-1"/>
                        <w:w w:val="100"/>
                        <w:sz w:val="22"/>
                      </w:rPr>
                      <w:t>n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d</w:t>
                    </w:r>
                    <w:r>
                      <w:rPr>
                        <w:color w:val="212121"/>
                        <w:spacing w:val="-1"/>
                        <w:w w:val="100"/>
                        <w:sz w:val="22"/>
                      </w:rPr>
                      <w:t>a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nt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29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s</w:t>
                    </w:r>
                    <w:r>
                      <w:rPr>
                        <w:color w:val="212121"/>
                        <w:spacing w:val="-3"/>
                        <w:w w:val="100"/>
                        <w:sz w:val="22"/>
                      </w:rPr>
                      <w:t>u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r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28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un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p</w:t>
                    </w:r>
                    <w:r>
                      <w:rPr>
                        <w:color w:val="212121"/>
                        <w:spacing w:val="-1"/>
                        <w:w w:val="100"/>
                        <w:sz w:val="22"/>
                      </w:rPr>
                      <w:t>o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t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e</w:t>
                    </w:r>
                    <w:r>
                      <w:rPr>
                        <w:color w:val="212121"/>
                        <w:spacing w:val="-4"/>
                        <w:w w:val="100"/>
                        <w:sz w:val="22"/>
                      </w:rPr>
                      <w:t>n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t</w:t>
                    </w:r>
                    <w:r>
                      <w:rPr>
                        <w:color w:val="212121"/>
                        <w:spacing w:val="-2"/>
                        <w:w w:val="100"/>
                        <w:sz w:val="22"/>
                      </w:rPr>
                      <w:t>i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el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28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de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3</w:t>
                    </w:r>
                    <w:r>
                      <w:rPr>
                        <w:color w:val="212121"/>
                        <w:spacing w:val="1"/>
                        <w:w w:val="100"/>
                        <w:sz w:val="22"/>
                      </w:rPr>
                      <w:t>5</w:t>
                    </w:r>
                    <w:r>
                      <w:rPr>
                        <w:color w:val="212121"/>
                        <w:spacing w:val="-1"/>
                        <w:w w:val="20"/>
                        <w:sz w:val="22"/>
                      </w:rPr>
                      <w:t> 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%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29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d</w:t>
                    </w:r>
                    <w:r>
                      <w:rPr>
                        <w:color w:val="212121"/>
                        <w:spacing w:val="-1"/>
                        <w:w w:val="100"/>
                        <w:sz w:val="22"/>
                      </w:rPr>
                      <w:t>e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s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29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3"/>
                        <w:w w:val="100"/>
                        <w:sz w:val="22"/>
                      </w:rPr>
                      <w:t>a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ct</w:t>
                    </w:r>
                    <w:r>
                      <w:rPr>
                        <w:color w:val="212121"/>
                        <w:spacing w:val="-4"/>
                        <w:w w:val="100"/>
                        <w:sz w:val="22"/>
                      </w:rPr>
                      <w:t>i</w:t>
                    </w:r>
                    <w:r>
                      <w:rPr>
                        <w:color w:val="212121"/>
                        <w:spacing w:val="3"/>
                        <w:w w:val="100"/>
                        <w:sz w:val="22"/>
                      </w:rPr>
                      <w:t>f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s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en</w:t>
                    </w:r>
                    <w:r>
                      <w:rPr>
                        <w:color w:val="212121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t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é</w:t>
                    </w:r>
                    <w:r>
                      <w:rPr>
                        <w:color w:val="212121"/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ét</w:t>
                    </w:r>
                    <w:r>
                      <w:rPr>
                        <w:color w:val="212121"/>
                        <w:spacing w:val="1"/>
                        <w:w w:val="100"/>
                        <w:sz w:val="22"/>
                      </w:rPr>
                      <w:t>r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a</w:t>
                    </w:r>
                    <w:r>
                      <w:rPr>
                        <w:color w:val="212121"/>
                        <w:spacing w:val="-3"/>
                        <w:w w:val="100"/>
                        <w:sz w:val="22"/>
                      </w:rPr>
                      <w:t>v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a</w:t>
                    </w:r>
                    <w:r>
                      <w:rPr>
                        <w:color w:val="212121"/>
                        <w:spacing w:val="-2"/>
                        <w:w w:val="100"/>
                        <w:sz w:val="22"/>
                      </w:rPr>
                      <w:t>i</w:t>
                    </w:r>
                    <w:r>
                      <w:rPr>
                        <w:color w:val="212121"/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,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26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'</w:t>
                    </w:r>
                    <w:r>
                      <w:rPr>
                        <w:color w:val="212121"/>
                        <w:spacing w:val="-1"/>
                        <w:w w:val="100"/>
                        <w:sz w:val="22"/>
                      </w:rPr>
                      <w:t>A</w:t>
                    </w:r>
                    <w:r>
                      <w:rPr>
                        <w:color w:val="212121"/>
                        <w:spacing w:val="-2"/>
                        <w:w w:val="100"/>
                        <w:sz w:val="22"/>
                      </w:rPr>
                      <w:t>D</w:t>
                    </w:r>
                    <w:r>
                      <w:rPr>
                        <w:color w:val="212121"/>
                        <w:spacing w:val="-1"/>
                        <w:w w:val="100"/>
                        <w:sz w:val="22"/>
                      </w:rPr>
                      <w:t>E</w:t>
                    </w:r>
                    <w:r>
                      <w:rPr>
                        <w:color w:val="212121"/>
                        <w:spacing w:val="-4"/>
                        <w:w w:val="100"/>
                        <w:sz w:val="22"/>
                      </w:rPr>
                      <w:t>M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E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28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est</w:t>
                    </w:r>
                    <w:r>
                      <w:rPr>
                        <w:color w:val="212121"/>
                        <w:spacing w:val="-3"/>
                        <w:w w:val="100"/>
                        <w:sz w:val="22"/>
                      </w:rPr>
                      <w:t>i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m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e</w:t>
                    </w:r>
                    <w:r>
                      <w:rPr>
                        <w:color w:val="212121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1"/>
                        <w:w w:val="100"/>
                        <w:sz w:val="22"/>
                      </w:rPr>
                      <w:t>q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ue</w:t>
                    </w:r>
                    <w:r>
                      <w:rPr>
                        <w:color w:val="212121"/>
                        <w:sz w:val="22"/>
                      </w:rPr>
                      <w:t> </w:t>
                    </w:r>
                    <w:r>
                      <w:rPr>
                        <w:color w:val="212121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12121"/>
                        <w:w w:val="100"/>
                        <w:sz w:val="22"/>
                      </w:rPr>
                      <w:t>3,3 </w:t>
                    </w:r>
                    <w:r>
                      <w:rPr>
                        <w:color w:val="212121"/>
                        <w:sz w:val="22"/>
                      </w:rPr>
                      <w:t>millions de déplacements seraient évités en France chaque semaine, ce qui réduirait</w:t>
                    </w:r>
                    <w:r>
                      <w:rPr>
                        <w:color w:val="212121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la production</w:t>
                    </w:r>
                    <w:r>
                      <w:rPr>
                        <w:color w:val="212121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hebdomadaire de</w:t>
                    </w:r>
                    <w:r>
                      <w:rPr>
                        <w:color w:val="212121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GES d'au</w:t>
                    </w:r>
                    <w:r>
                      <w:rPr>
                        <w:color w:val="212121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moins</w:t>
                    </w:r>
                    <w:r>
                      <w:rPr>
                        <w:color w:val="212121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3 200</w:t>
                    </w:r>
                    <w:r>
                      <w:rPr>
                        <w:color w:val="212121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tonnes</w:t>
                    </w:r>
                    <w:r>
                      <w:rPr>
                        <w:color w:val="212121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;</w:t>
                    </w:r>
                  </w:p>
                  <w:p>
                    <w:pPr>
                      <w:spacing w:line="250" w:lineRule="exact" w:before="0"/>
                      <w:ind w:left="5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12121"/>
                        <w:sz w:val="22"/>
                      </w:rPr>
                      <w:t>[...]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73" w:val="left" w:leader="none"/>
                      </w:tabs>
                      <w:spacing w:line="237" w:lineRule="auto" w:before="5"/>
                      <w:ind w:left="772" w:right="50" w:hanging="360"/>
                      <w:jc w:val="both"/>
                      <w:rPr>
                        <w:sz w:val="22"/>
                      </w:rPr>
                    </w:pPr>
                    <w:r>
                      <w:rPr>
                        <w:color w:val="212121"/>
                        <w:sz w:val="22"/>
                      </w:rPr>
                      <w:t>relocaliser les activités du quotidien autour du domicile, même si l'ADEME souligne</w:t>
                    </w:r>
                    <w:r>
                      <w:rPr>
                        <w:color w:val="212121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aussi</w:t>
                    </w:r>
                    <w:r>
                      <w:rPr>
                        <w:color w:val="212121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que</w:t>
                    </w:r>
                    <w:r>
                      <w:rPr>
                        <w:color w:val="212121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de</w:t>
                    </w:r>
                    <w:r>
                      <w:rPr>
                        <w:color w:val="212121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nombreux</w:t>
                    </w:r>
                    <w:r>
                      <w:rPr>
                        <w:color w:val="212121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Français</w:t>
                    </w:r>
                    <w:r>
                      <w:rPr>
                        <w:color w:val="212121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se</w:t>
                    </w:r>
                    <w:r>
                      <w:rPr>
                        <w:color w:val="212121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disent</w:t>
                    </w:r>
                    <w:r>
                      <w:rPr>
                        <w:color w:val="212121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prêts</w:t>
                    </w:r>
                    <w:r>
                      <w:rPr>
                        <w:color w:val="212121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à</w:t>
                    </w:r>
                    <w:r>
                      <w:rPr>
                        <w:color w:val="212121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résider</w:t>
                    </w:r>
                    <w:r>
                      <w:rPr>
                        <w:color w:val="212121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loin</w:t>
                    </w:r>
                    <w:r>
                      <w:rPr>
                        <w:color w:val="212121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de</w:t>
                    </w:r>
                    <w:r>
                      <w:rPr>
                        <w:color w:val="212121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leur</w:t>
                    </w:r>
                    <w:r>
                      <w:rPr>
                        <w:color w:val="212121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lieu</w:t>
                    </w:r>
                    <w:r>
                      <w:rPr>
                        <w:color w:val="212121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de</w:t>
                    </w:r>
                    <w:r>
                      <w:rPr>
                        <w:color w:val="212121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travail,</w:t>
                    </w:r>
                    <w:r>
                      <w:rPr>
                        <w:color w:val="212121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en</w:t>
                    </w:r>
                    <w:r>
                      <w:rPr>
                        <w:color w:val="212121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zone rurale ou dans une ville plus petite. Ils risqueraient alors de devoir utiliser leur</w:t>
                    </w:r>
                    <w:r>
                      <w:rPr>
                        <w:color w:val="212121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voiture plus souvent</w:t>
                    </w:r>
                    <w:r>
                      <w:rPr>
                        <w:color w:val="212121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(courses,</w:t>
                    </w:r>
                    <w:r>
                      <w:rPr>
                        <w:color w:val="212121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activités</w:t>
                    </w:r>
                    <w:r>
                      <w:rPr>
                        <w:color w:val="212121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12121"/>
                        <w:sz w:val="22"/>
                      </w:rPr>
                      <w:t>des enfants…).</w:t>
                    </w: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*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Plébisciter</w:t>
                    </w:r>
                    <w:r>
                      <w:rPr>
                        <w:rFonts w:ascii="Calibri" w:hAnsi="Calibri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: </w:t>
                    </w:r>
                    <w:r>
                      <w:rPr>
                        <w:rFonts w:ascii="Calibri" w:hAnsi="Calibri"/>
                        <w:sz w:val="22"/>
                      </w:rPr>
                      <w:t>a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pprouver</w:t>
                    </w:r>
                    <w:r>
                      <w:rPr>
                        <w:rFonts w:ascii="Calibri" w:hAnsi="Calibri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quelque</w:t>
                    </w:r>
                    <w:r>
                      <w:rPr>
                        <w:rFonts w:ascii="Calibri" w:hAnsi="Calibri"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chose à</w:t>
                    </w:r>
                    <w:r>
                      <w:rPr>
                        <w:rFonts w:ascii="Calibri" w:hAnsi="Calibri"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une</w:t>
                    </w:r>
                    <w:r>
                      <w:rPr>
                        <w:rFonts w:ascii="Calibri" w:hAnsi="Calibri"/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majorité</w:t>
                    </w:r>
                    <w:r>
                      <w:rPr>
                        <w:rFonts w:ascii="Calibri" w:hAnsi="Calibri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écrasante</w:t>
                    </w:r>
                    <w:r>
                      <w:rPr>
                        <w:rFonts w:ascii="Calibri" w:hAnsi="Calibri"/>
                        <w:sz w:val="2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29" w:lineRule="exact" w:before="88"/>
        <w:ind w:left="0" w:right="593" w:firstLine="0"/>
        <w:jc w:val="right"/>
        <w:rPr>
          <w:rFonts w:ascii="Arial"/>
          <w:i/>
          <w:sz w:val="20"/>
        </w:rPr>
      </w:pPr>
      <w:r>
        <w:rPr>
          <w:rFonts w:ascii="Arial"/>
          <w:i/>
          <w:w w:val="95"/>
          <w:sz w:val="20"/>
        </w:rPr>
        <w:t>Source</w:t>
      </w:r>
      <w:r>
        <w:rPr>
          <w:rFonts w:ascii="Arial"/>
          <w:i/>
          <w:spacing w:val="74"/>
          <w:sz w:val="20"/>
        </w:rPr>
        <w:t> </w:t>
      </w:r>
      <w:r>
        <w:rPr>
          <w:rFonts w:ascii="Arial"/>
          <w:i/>
          <w:spacing w:val="74"/>
          <w:sz w:val="20"/>
        </w:rPr>
        <w:t> </w:t>
      </w:r>
      <w:r>
        <w:rPr>
          <w:rFonts w:ascii="Arial"/>
          <w:i/>
          <w:w w:val="95"/>
          <w:sz w:val="20"/>
        </w:rPr>
        <w:t>:</w:t>
      </w:r>
      <w:r>
        <w:rPr>
          <w:rFonts w:ascii="Arial"/>
          <w:i/>
          <w:spacing w:val="79"/>
          <w:sz w:val="20"/>
        </w:rPr>
        <w:t> </w:t>
      </w:r>
      <w:r>
        <w:rPr>
          <w:rFonts w:ascii="Arial"/>
          <w:i/>
          <w:spacing w:val="79"/>
          <w:sz w:val="20"/>
        </w:rPr>
        <w:t> </w:t>
      </w:r>
      <w:hyperlink r:id="rId7">
        <w:r>
          <w:rPr>
            <w:rFonts w:ascii="Arial"/>
            <w:i/>
            <w:color w:val="1154CC"/>
            <w:w w:val="95"/>
            <w:sz w:val="20"/>
          </w:rPr>
          <w:t>https://www.vie-publique.fr/en-bref/275095-crise-sanitaire-et-teletravail-moins-de-gaz-effet-de-</w:t>
        </w:r>
      </w:hyperlink>
    </w:p>
    <w:p>
      <w:pPr>
        <w:spacing w:line="229" w:lineRule="exact" w:before="0"/>
        <w:ind w:left="0" w:right="590" w:firstLine="0"/>
        <w:jc w:val="right"/>
        <w:rPr>
          <w:rFonts w:ascii="Arial"/>
          <w:i/>
          <w:sz w:val="20"/>
        </w:rPr>
      </w:pPr>
      <w:hyperlink r:id="rId7">
        <w:r>
          <w:rPr>
            <w:rFonts w:ascii="Arial"/>
            <w:i/>
            <w:color w:val="1154CC"/>
            <w:sz w:val="20"/>
          </w:rPr>
          <w:t>serre</w:t>
        </w:r>
      </w:hyperlink>
    </w:p>
    <w:p>
      <w:pPr>
        <w:pStyle w:val="BodyText"/>
        <w:spacing w:before="11"/>
        <w:rPr>
          <w:rFonts w:ascii="Arial"/>
          <w:i/>
          <w:sz w:val="20"/>
        </w:rPr>
      </w:pPr>
    </w:p>
    <w:p>
      <w:pPr>
        <w:spacing w:before="0"/>
        <w:ind w:left="256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i/>
          <w:sz w:val="22"/>
        </w:rPr>
        <w:t>À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partir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situation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d’actualité,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ci-dessus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b/>
          <w:i/>
          <w:sz w:val="22"/>
        </w:rPr>
        <w:t>:</w:t>
      </w:r>
    </w:p>
    <w:p>
      <w:pPr>
        <w:pStyle w:val="BodyText"/>
        <w:rPr>
          <w:rFonts w:ascii="Arial"/>
          <w:b/>
          <w:i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37" w:lineRule="auto" w:before="0" w:after="0"/>
        <w:ind w:left="964" w:right="594" w:hanging="684"/>
        <w:jc w:val="left"/>
        <w:rPr>
          <w:sz w:val="22"/>
        </w:rPr>
      </w:pPr>
      <w:r>
        <w:rPr>
          <w:rFonts w:ascii="Arial" w:hAnsi="Arial"/>
          <w:b/>
          <w:sz w:val="22"/>
        </w:rPr>
        <w:t>Analyser</w:t>
      </w:r>
      <w:r>
        <w:rPr>
          <w:rFonts w:ascii="Arial" w:hAnsi="Arial"/>
          <w:b/>
          <w:spacing w:val="30"/>
          <w:sz w:val="22"/>
        </w:rPr>
        <w:t> </w:t>
      </w:r>
      <w:r>
        <w:rPr>
          <w:sz w:val="22"/>
        </w:rPr>
        <w:t>la</w:t>
      </w:r>
      <w:r>
        <w:rPr>
          <w:spacing w:val="29"/>
          <w:sz w:val="22"/>
        </w:rPr>
        <w:t> </w:t>
      </w:r>
      <w:r>
        <w:rPr>
          <w:sz w:val="22"/>
        </w:rPr>
        <w:t>situation</w:t>
      </w:r>
      <w:r>
        <w:rPr>
          <w:spacing w:val="28"/>
          <w:sz w:val="22"/>
        </w:rPr>
        <w:t> </w:t>
      </w:r>
      <w:r>
        <w:rPr>
          <w:sz w:val="22"/>
        </w:rPr>
        <w:t>en</w:t>
      </w:r>
      <w:r>
        <w:rPr>
          <w:spacing w:val="27"/>
          <w:sz w:val="22"/>
        </w:rPr>
        <w:t> </w:t>
      </w:r>
      <w:r>
        <w:rPr>
          <w:sz w:val="22"/>
        </w:rPr>
        <w:t>listant</w:t>
      </w:r>
      <w:r>
        <w:rPr>
          <w:spacing w:val="32"/>
          <w:sz w:val="22"/>
        </w:rPr>
        <w:t> </w:t>
      </w:r>
      <w:r>
        <w:rPr>
          <w:sz w:val="22"/>
        </w:rPr>
        <w:t>les</w:t>
      </w:r>
      <w:r>
        <w:rPr>
          <w:spacing w:val="29"/>
          <w:sz w:val="22"/>
        </w:rPr>
        <w:t> </w:t>
      </w:r>
      <w:r>
        <w:rPr>
          <w:sz w:val="22"/>
        </w:rPr>
        <w:t>comportements</w:t>
      </w:r>
      <w:r>
        <w:rPr>
          <w:spacing w:val="29"/>
          <w:sz w:val="22"/>
        </w:rPr>
        <w:t> </w:t>
      </w:r>
      <w:r>
        <w:rPr>
          <w:sz w:val="22"/>
        </w:rPr>
        <w:t>individuels</w:t>
      </w:r>
      <w:r>
        <w:rPr>
          <w:spacing w:val="30"/>
          <w:sz w:val="22"/>
        </w:rPr>
        <w:t> </w:t>
      </w:r>
      <w:r>
        <w:rPr>
          <w:sz w:val="22"/>
        </w:rPr>
        <w:t>en</w:t>
      </w:r>
      <w:r>
        <w:rPr>
          <w:spacing w:val="28"/>
          <w:sz w:val="22"/>
        </w:rPr>
        <w:t> </w:t>
      </w:r>
      <w:r>
        <w:rPr>
          <w:sz w:val="22"/>
        </w:rPr>
        <w:t>termes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mobilité</w:t>
      </w:r>
      <w:r>
        <w:rPr>
          <w:spacing w:val="-59"/>
          <w:sz w:val="22"/>
        </w:rPr>
        <w:t> </w:t>
      </w:r>
      <w:r>
        <w:rPr>
          <w:sz w:val="22"/>
        </w:rPr>
        <w:t>induits par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télétravail.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8" w:after="0"/>
        <w:ind w:left="964" w:right="0" w:hanging="685"/>
        <w:jc w:val="left"/>
        <w:rPr>
          <w:sz w:val="22"/>
        </w:rPr>
      </w:pPr>
      <w:r>
        <w:rPr>
          <w:rFonts w:ascii="Arial" w:hAnsi="Arial"/>
          <w:b/>
          <w:sz w:val="22"/>
        </w:rPr>
        <w:t>Énoncer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problématique</w:t>
      </w:r>
      <w:r>
        <w:rPr>
          <w:spacing w:val="-3"/>
          <w:sz w:val="22"/>
        </w:rPr>
        <w:t> </w:t>
      </w:r>
      <w:r>
        <w:rPr>
          <w:sz w:val="22"/>
        </w:rPr>
        <w:t>évoquée</w:t>
      </w:r>
      <w:r>
        <w:rPr>
          <w:spacing w:val="-2"/>
          <w:sz w:val="22"/>
        </w:rPr>
        <w:t> </w:t>
      </w:r>
      <w:r>
        <w:rPr>
          <w:sz w:val="22"/>
        </w:rPr>
        <w:t>dans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situation.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76" w:after="0"/>
        <w:ind w:left="964" w:right="0" w:hanging="685"/>
        <w:jc w:val="left"/>
        <w:rPr>
          <w:sz w:val="22"/>
        </w:rPr>
      </w:pPr>
      <w:r>
        <w:rPr>
          <w:rFonts w:ascii="Arial" w:hAnsi="Arial"/>
          <w:b/>
          <w:sz w:val="22"/>
        </w:rPr>
        <w:t>Préciser</w:t>
      </w:r>
      <w:r>
        <w:rPr>
          <w:rFonts w:ascii="Arial" w:hAnsi="Arial"/>
          <w:b/>
          <w:spacing w:val="-3"/>
          <w:sz w:val="22"/>
        </w:rPr>
        <w:t> </w:t>
      </w:r>
      <w:r>
        <w:rPr>
          <w:sz w:val="22"/>
        </w:rPr>
        <w:t>l’impact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ces</w:t>
      </w:r>
      <w:r>
        <w:rPr>
          <w:spacing w:val="-5"/>
          <w:sz w:val="22"/>
        </w:rPr>
        <w:t> </w:t>
      </w:r>
      <w:r>
        <w:rPr>
          <w:sz w:val="22"/>
        </w:rPr>
        <w:t>comportements</w:t>
      </w:r>
      <w:r>
        <w:rPr>
          <w:spacing w:val="-4"/>
          <w:sz w:val="22"/>
        </w:rPr>
        <w:t> </w:t>
      </w:r>
      <w:r>
        <w:rPr>
          <w:sz w:val="22"/>
        </w:rPr>
        <w:t>sur</w:t>
      </w:r>
      <w:r>
        <w:rPr>
          <w:spacing w:val="-2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émissions des</w:t>
      </w:r>
      <w:r>
        <w:rPr>
          <w:spacing w:val="-5"/>
          <w:sz w:val="22"/>
        </w:rPr>
        <w:t> </w:t>
      </w:r>
      <w:r>
        <w:rPr>
          <w:sz w:val="22"/>
        </w:rPr>
        <w:t>gaz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effet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serre.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6" w:after="0"/>
        <w:ind w:left="964" w:right="0" w:hanging="685"/>
        <w:jc w:val="left"/>
        <w:rPr>
          <w:sz w:val="22"/>
        </w:rPr>
      </w:pPr>
      <w:r>
        <w:rPr>
          <w:rFonts w:ascii="Arial" w:hAnsi="Arial"/>
          <w:b/>
          <w:sz w:val="22"/>
        </w:rPr>
        <w:t>Indiquer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une</w:t>
      </w:r>
      <w:r>
        <w:rPr>
          <w:spacing w:val="-3"/>
          <w:sz w:val="22"/>
        </w:rPr>
        <w:t> </w:t>
      </w:r>
      <w:r>
        <w:rPr>
          <w:sz w:val="22"/>
        </w:rPr>
        <w:t>conséquence des</w:t>
      </w:r>
      <w:r>
        <w:rPr>
          <w:spacing w:val="-3"/>
          <w:sz w:val="22"/>
        </w:rPr>
        <w:t> </w:t>
      </w:r>
      <w:r>
        <w:rPr>
          <w:sz w:val="22"/>
        </w:rPr>
        <w:t>gaz</w:t>
      </w:r>
      <w:r>
        <w:rPr>
          <w:spacing w:val="-2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effet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serre</w:t>
      </w:r>
      <w:r>
        <w:rPr>
          <w:spacing w:val="-1"/>
          <w:sz w:val="22"/>
        </w:rPr>
        <w:t> </w:t>
      </w:r>
      <w:r>
        <w:rPr>
          <w:sz w:val="22"/>
        </w:rPr>
        <w:t>sur</w:t>
      </w:r>
      <w:r>
        <w:rPr>
          <w:spacing w:val="1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climat.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1463" w:top="420" w:bottom="1660" w:left="1160" w:right="680"/>
        </w:sectPr>
      </w:pPr>
    </w:p>
    <w:p>
      <w:pPr>
        <w:pStyle w:val="Heading1"/>
        <w:spacing w:before="64"/>
      </w:pPr>
      <w:r>
        <w:rPr>
          <w:sz w:val="24"/>
          <w:u w:val="thick"/>
        </w:rPr>
        <w:t>Document</w:t>
      </w:r>
      <w:r>
        <w:rPr>
          <w:spacing w:val="-3"/>
          <w:sz w:val="24"/>
          <w:u w:val="thick"/>
        </w:rPr>
        <w:t> </w:t>
      </w:r>
      <w:r>
        <w:rPr>
          <w:sz w:val="24"/>
          <w:u w:val="thick"/>
        </w:rPr>
        <w:t>1</w:t>
      </w:r>
      <w:r>
        <w:rPr>
          <w:spacing w:val="1"/>
          <w:sz w:val="24"/>
          <w:u w:val="thick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/>
        <w:t>Rejets de</w:t>
      </w:r>
      <w:r>
        <w:rPr>
          <w:spacing w:val="-1"/>
        </w:rPr>
        <w:t> </w:t>
      </w:r>
      <w:r>
        <w:rPr/>
        <w:t>gaz</w:t>
      </w:r>
      <w:r>
        <w:rPr>
          <w:spacing w:val="-1"/>
        </w:rPr>
        <w:t> </w:t>
      </w:r>
      <w:r>
        <w:rPr/>
        <w:t>à</w:t>
      </w:r>
      <w:r>
        <w:rPr>
          <w:spacing w:val="-3"/>
        </w:rPr>
        <w:t> </w:t>
      </w:r>
      <w:r>
        <w:rPr/>
        <w:t>effet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serre</w:t>
      </w:r>
      <w:r>
        <w:rPr>
          <w:spacing w:val="-3"/>
        </w:rPr>
        <w:t> </w:t>
      </w:r>
      <w:r>
        <w:rPr/>
        <w:t>liés</w:t>
      </w:r>
      <w:r>
        <w:rPr>
          <w:spacing w:val="-1"/>
        </w:rPr>
        <w:t> </w:t>
      </w:r>
      <w:r>
        <w:rPr/>
        <w:t>à</w:t>
      </w:r>
      <w:r>
        <w:rPr>
          <w:spacing w:val="-3"/>
        </w:rPr>
        <w:t> </w:t>
      </w:r>
      <w:r>
        <w:rPr/>
        <w:t>l’activité</w:t>
      </w:r>
      <w:r>
        <w:rPr>
          <w:spacing w:val="-3"/>
        </w:rPr>
        <w:t> </w:t>
      </w:r>
      <w:r>
        <w:rPr/>
        <w:t>humaine</w:t>
      </w:r>
    </w:p>
    <w:p>
      <w:pPr>
        <w:pStyle w:val="BodyText"/>
        <w:spacing w:before="9"/>
        <w:rPr>
          <w:rFonts w:ascii="Arial"/>
          <w:b/>
          <w:sz w:val="10"/>
        </w:rPr>
      </w:pPr>
      <w:r>
        <w:rPr/>
        <w:pict>
          <v:group style="position:absolute;margin-left:70.823997pt;margin-top:8.149511pt;width:460.9pt;height:380.15pt;mso-position-horizontal-relative:page;mso-position-vertical-relative:paragraph;z-index:-15727104;mso-wrap-distance-left:0;mso-wrap-distance-right:0" coordorigin="1416,163" coordsize="9218,7603">
            <v:shape style="position:absolute;left:1416;top:162;width:9218;height:7603" coordorigin="1416,163" coordsize="9218,7603" path="m10624,7756l1426,7756,1426,273,1416,273,1416,7756,1416,7765,1426,7765,10624,7765,10624,7756xm10624,163l1426,163,1416,163,1416,173,1416,273,1426,273,1426,173,10624,173,10624,163xm10634,273l10624,273,10624,7756,10624,7765,10634,7765,10634,7756,10634,273xm10634,163l10624,163,10624,173,10624,273,10634,273,10634,173,10634,163xe" filled="true" fillcolor="#000000" stroked="false">
              <v:path arrowok="t"/>
              <v:fill type="solid"/>
            </v:shape>
            <v:shape style="position:absolute;left:1530;top:273;width:8985;height:7365" type="#_x0000_t75" stroked="false">
              <v:imagedata r:id="rId8" o:title=""/>
            </v:shape>
            <w10:wrap type="topAndBottom"/>
          </v:group>
        </w:pict>
      </w:r>
    </w:p>
    <w:p>
      <w:pPr>
        <w:spacing w:line="198" w:lineRule="exact" w:before="0"/>
        <w:ind w:left="1703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Source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:</w:t>
      </w:r>
      <w:r>
        <w:rPr>
          <w:rFonts w:ascii="Arial"/>
          <w:i/>
          <w:spacing w:val="-6"/>
          <w:sz w:val="20"/>
        </w:rPr>
        <w:t> </w:t>
      </w:r>
      <w:hyperlink r:id="rId9">
        <w:r>
          <w:rPr>
            <w:rFonts w:ascii="Arial"/>
            <w:i/>
            <w:color w:val="0000FF"/>
            <w:sz w:val="20"/>
          </w:rPr>
          <w:t>https://editions.educagri.fr/cop21/ST12/co/ST12A1-mecanisme-effet-serre.html</w:t>
        </w:r>
      </w:hyperlink>
    </w:p>
    <w:p>
      <w:pPr>
        <w:pStyle w:val="BodyText"/>
        <w:spacing w:before="10"/>
        <w:rPr>
          <w:rFonts w:ascii="Arial"/>
          <w:i/>
          <w:sz w:val="20"/>
        </w:rPr>
      </w:pPr>
    </w:p>
    <w:p>
      <w:pPr>
        <w:spacing w:before="1"/>
        <w:ind w:left="256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i/>
          <w:sz w:val="22"/>
        </w:rPr>
        <w:t>À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partir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du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document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1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b/>
          <w:i/>
          <w:sz w:val="22"/>
        </w:rPr>
        <w:t>:</w:t>
      </w:r>
    </w:p>
    <w:p>
      <w:pPr>
        <w:pStyle w:val="BodyText"/>
        <w:spacing w:before="6"/>
        <w:rPr>
          <w:rFonts w:ascii="Arial"/>
          <w:b/>
          <w:i/>
          <w:sz w:val="20"/>
        </w:rPr>
      </w:pP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" w:after="0"/>
        <w:ind w:left="964" w:right="0" w:hanging="685"/>
        <w:jc w:val="left"/>
        <w:rPr>
          <w:sz w:val="22"/>
        </w:rPr>
      </w:pPr>
      <w:r>
        <w:rPr>
          <w:rFonts w:ascii="Arial" w:hAnsi="Arial"/>
          <w:b/>
          <w:sz w:val="22"/>
        </w:rPr>
        <w:t>Déduire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activités</w:t>
      </w:r>
      <w:r>
        <w:rPr>
          <w:spacing w:val="-1"/>
          <w:sz w:val="22"/>
        </w:rPr>
        <w:t> </w:t>
      </w:r>
      <w:r>
        <w:rPr>
          <w:sz w:val="22"/>
        </w:rPr>
        <w:t>humaines</w:t>
      </w:r>
      <w:r>
        <w:rPr>
          <w:spacing w:val="1"/>
          <w:sz w:val="22"/>
        </w:rPr>
        <w:t> </w:t>
      </w:r>
      <w:r>
        <w:rPr>
          <w:sz w:val="22"/>
        </w:rPr>
        <w:t>responsables</w:t>
      </w:r>
      <w:r>
        <w:rPr>
          <w:spacing w:val="-1"/>
          <w:sz w:val="22"/>
        </w:rPr>
        <w:t> </w:t>
      </w:r>
      <w:r>
        <w:rPr>
          <w:sz w:val="22"/>
        </w:rPr>
        <w:t>des émissions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gaz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effet de</w:t>
      </w:r>
      <w:r>
        <w:rPr>
          <w:spacing w:val="-3"/>
          <w:sz w:val="22"/>
        </w:rPr>
        <w:t> </w:t>
      </w:r>
      <w:r>
        <w:rPr>
          <w:sz w:val="22"/>
        </w:rPr>
        <w:t>serre.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6" w:after="0"/>
        <w:ind w:left="964" w:right="0" w:hanging="685"/>
        <w:jc w:val="left"/>
        <w:rPr>
          <w:sz w:val="22"/>
        </w:rPr>
      </w:pPr>
      <w:r>
        <w:rPr>
          <w:rFonts w:ascii="Arial" w:hAnsi="Arial"/>
          <w:b/>
          <w:sz w:val="22"/>
        </w:rPr>
        <w:t>Repérer</w:t>
      </w:r>
      <w:r>
        <w:rPr>
          <w:rFonts w:ascii="Arial" w:hAnsi="Arial"/>
          <w:b/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gaz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effet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serre</w:t>
      </w:r>
      <w:r>
        <w:rPr>
          <w:spacing w:val="-2"/>
          <w:sz w:val="22"/>
        </w:rPr>
        <w:t> </w:t>
      </w:r>
      <w:r>
        <w:rPr>
          <w:sz w:val="22"/>
        </w:rPr>
        <w:t>issus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l’activité</w:t>
      </w:r>
      <w:r>
        <w:rPr>
          <w:spacing w:val="-1"/>
          <w:sz w:val="22"/>
        </w:rPr>
        <w:t> </w:t>
      </w:r>
      <w:r>
        <w:rPr>
          <w:sz w:val="22"/>
        </w:rPr>
        <w:t>humaine.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5" w:after="0"/>
        <w:ind w:left="964" w:right="0" w:hanging="685"/>
        <w:jc w:val="left"/>
        <w:rPr>
          <w:sz w:val="22"/>
        </w:rPr>
      </w:pPr>
      <w:r>
        <w:rPr>
          <w:rFonts w:ascii="Arial" w:hAnsi="Arial"/>
          <w:b/>
          <w:position w:val="2"/>
          <w:sz w:val="22"/>
        </w:rPr>
        <w:t>Préciser</w:t>
      </w:r>
      <w:r>
        <w:rPr>
          <w:rFonts w:ascii="Arial" w:hAnsi="Arial"/>
          <w:b/>
          <w:spacing w:val="-2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quoi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le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télétravail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contribué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à la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diminution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des émissions de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CO</w:t>
      </w:r>
      <w:r>
        <w:rPr>
          <w:sz w:val="14"/>
        </w:rPr>
        <w:t>2</w:t>
      </w:r>
      <w:r>
        <w:rPr>
          <w:position w:val="2"/>
          <w:sz w:val="22"/>
        </w:rPr>
        <w:t>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37" w:lineRule="auto" w:before="159" w:after="0"/>
        <w:ind w:left="964" w:right="589" w:hanging="684"/>
        <w:jc w:val="left"/>
        <w:rPr>
          <w:sz w:val="22"/>
        </w:rPr>
      </w:pPr>
      <w:r>
        <w:rPr>
          <w:rFonts w:ascii="Arial" w:hAnsi="Arial"/>
          <w:b/>
          <w:sz w:val="22"/>
        </w:rPr>
        <w:t>Identifier,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et</w:t>
      </w:r>
      <w:r>
        <w:rPr>
          <w:spacing w:val="60"/>
          <w:sz w:val="22"/>
        </w:rPr>
        <w:t> </w:t>
      </w:r>
      <w:r>
        <w:rPr>
          <w:sz w:val="22"/>
        </w:rPr>
        <w:t>les</w:t>
      </w:r>
      <w:r>
        <w:rPr>
          <w:spacing w:val="3"/>
          <w:sz w:val="22"/>
        </w:rPr>
        <w:t> </w:t>
      </w:r>
      <w:r>
        <w:rPr>
          <w:rFonts w:ascii="Arial" w:hAnsi="Arial"/>
          <w:b/>
          <w:sz w:val="22"/>
        </w:rPr>
        <w:t>présenter</w:t>
      </w:r>
      <w:r>
        <w:rPr>
          <w:rFonts w:ascii="Arial" w:hAnsi="Arial"/>
          <w:b/>
          <w:spacing w:val="3"/>
          <w:sz w:val="22"/>
        </w:rPr>
        <w:t> </w:t>
      </w:r>
      <w:r>
        <w:rPr>
          <w:sz w:val="22"/>
        </w:rPr>
        <w:t>dans</w:t>
      </w:r>
      <w:r>
        <w:rPr>
          <w:spacing w:val="59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tableau,</w:t>
      </w:r>
      <w:r>
        <w:rPr>
          <w:spacing w:val="2"/>
          <w:sz w:val="22"/>
        </w:rPr>
        <w:t> </w:t>
      </w:r>
      <w:r>
        <w:rPr>
          <w:sz w:val="22"/>
        </w:rPr>
        <w:t>deux</w:t>
      </w:r>
      <w:r>
        <w:rPr>
          <w:spacing w:val="59"/>
          <w:sz w:val="22"/>
        </w:rPr>
        <w:t> </w:t>
      </w:r>
      <w:r>
        <w:rPr>
          <w:sz w:val="22"/>
        </w:rPr>
        <w:t>mesures</w:t>
      </w:r>
      <w:r>
        <w:rPr>
          <w:spacing w:val="2"/>
          <w:sz w:val="22"/>
        </w:rPr>
        <w:t> </w:t>
      </w:r>
      <w:r>
        <w:rPr>
          <w:sz w:val="22"/>
        </w:rPr>
        <w:t>individuelles</w:t>
      </w:r>
      <w:r>
        <w:rPr>
          <w:spacing w:val="2"/>
          <w:sz w:val="22"/>
        </w:rPr>
        <w:t> </w:t>
      </w:r>
      <w:r>
        <w:rPr>
          <w:sz w:val="22"/>
        </w:rPr>
        <w:t>et</w:t>
      </w:r>
      <w:r>
        <w:rPr>
          <w:spacing w:val="2"/>
          <w:sz w:val="22"/>
        </w:rPr>
        <w:t> </w:t>
      </w:r>
      <w:r>
        <w:rPr>
          <w:sz w:val="22"/>
        </w:rPr>
        <w:t>deux</w:t>
      </w:r>
      <w:r>
        <w:rPr>
          <w:spacing w:val="-59"/>
          <w:sz w:val="22"/>
        </w:rPr>
        <w:t> </w:t>
      </w:r>
      <w:r>
        <w:rPr>
          <w:sz w:val="22"/>
        </w:rPr>
        <w:t>mesures</w:t>
      </w:r>
      <w:r>
        <w:rPr>
          <w:spacing w:val="-3"/>
          <w:sz w:val="22"/>
        </w:rPr>
        <w:t> </w:t>
      </w:r>
      <w:r>
        <w:rPr>
          <w:sz w:val="22"/>
        </w:rPr>
        <w:t>collectives</w:t>
      </w:r>
      <w:r>
        <w:rPr>
          <w:spacing w:val="-2"/>
          <w:sz w:val="22"/>
        </w:rPr>
        <w:t> </w:t>
      </w:r>
      <w:r>
        <w:rPr>
          <w:sz w:val="22"/>
        </w:rPr>
        <w:t>qui</w:t>
      </w:r>
      <w:r>
        <w:rPr>
          <w:spacing w:val="-3"/>
          <w:sz w:val="22"/>
        </w:rPr>
        <w:t> </w:t>
      </w:r>
      <w:r>
        <w:rPr>
          <w:sz w:val="22"/>
        </w:rPr>
        <w:t>permettent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réduire les</w:t>
      </w:r>
      <w:r>
        <w:rPr>
          <w:spacing w:val="-2"/>
          <w:sz w:val="22"/>
        </w:rPr>
        <w:t> </w:t>
      </w:r>
      <w:r>
        <w:rPr>
          <w:sz w:val="22"/>
        </w:rPr>
        <w:t>émissions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GES.</w:t>
      </w:r>
    </w:p>
    <w:p>
      <w:pPr>
        <w:spacing w:after="0" w:line="237" w:lineRule="auto"/>
        <w:jc w:val="left"/>
        <w:rPr>
          <w:sz w:val="22"/>
        </w:rPr>
        <w:sectPr>
          <w:pgSz w:w="11910" w:h="16840"/>
          <w:pgMar w:header="0" w:footer="1463" w:top="340" w:bottom="1660" w:left="1160" w:right="680"/>
        </w:sectPr>
      </w:pPr>
    </w:p>
    <w:p>
      <w:pPr>
        <w:pStyle w:val="Heading1"/>
        <w:spacing w:before="67"/>
      </w:pPr>
      <w:r>
        <w:rPr>
          <w:sz w:val="24"/>
          <w:u w:val="thick"/>
        </w:rPr>
        <w:t>Document</w:t>
      </w:r>
      <w:r>
        <w:rPr>
          <w:spacing w:val="-3"/>
          <w:sz w:val="24"/>
          <w:u w:val="thick"/>
        </w:rPr>
        <w:t> </w:t>
      </w:r>
      <w:r>
        <w:rPr>
          <w:sz w:val="24"/>
          <w:u w:val="thick"/>
        </w:rPr>
        <w:t>2</w:t>
      </w:r>
      <w:r>
        <w:rPr>
          <w:spacing w:val="-6"/>
          <w:sz w:val="24"/>
        </w:rPr>
        <w:t> </w:t>
      </w:r>
      <w:r>
        <w:rPr/>
        <w:t>-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du</w:t>
      </w:r>
      <w:r>
        <w:rPr>
          <w:spacing w:val="-1"/>
        </w:rPr>
        <w:t> </w:t>
      </w:r>
      <w:r>
        <w:rPr/>
        <w:t>confinement sur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comportements</w:t>
      </w:r>
      <w:r>
        <w:rPr>
          <w:spacing w:val="-1"/>
        </w:rPr>
        <w:t> </w:t>
      </w:r>
      <w:r>
        <w:rPr/>
        <w:t>alimentaires</w:t>
      </w: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shape style="position:absolute;margin-left:71.064003pt;margin-top:12.17417pt;width:460.4pt;height:159.4pt;mso-position-horizontal-relative:page;mso-position-vertical-relative:paragraph;z-index:-1572659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55"/>
                    <w:ind w:left="52"/>
                  </w:pPr>
                  <w:r>
                    <w:rPr/>
                    <w:t>Alimentation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moins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équilibrée,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plus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grignotage,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davantage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fait-maison…,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télétravail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mis 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place depuis 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confinement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modifié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habitudes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alimentaires.</w:t>
                  </w:r>
                </w:p>
                <w:p>
                  <w:pPr>
                    <w:pStyle w:val="BodyText"/>
                    <w:spacing w:before="11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52"/>
                  </w:pPr>
                  <w:r>
                    <w:rPr>
                      <w:u w:val="single"/>
                    </w:rPr>
                    <w:t>Selon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les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résultats</w:t>
                  </w:r>
                  <w:r>
                    <w:rPr>
                      <w:spacing w:val="-5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recueillis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dans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l’enquête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CoviPrev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: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72" w:val="left" w:leader="none"/>
                      <w:tab w:pos="773" w:val="left" w:leader="none"/>
                    </w:tabs>
                    <w:spacing w:line="240" w:lineRule="auto" w:before="1" w:after="0"/>
                    <w:ind w:left="772" w:right="969" w:hanging="360"/>
                    <w:jc w:val="left"/>
                  </w:pPr>
                  <w:r>
                    <w:rPr>
                      <w:spacing w:val="-1"/>
                      <w:w w:val="100"/>
                    </w:rPr>
                    <w:t>17</w:t>
                  </w:r>
                  <w:r>
                    <w:rPr>
                      <w:spacing w:val="-1"/>
                      <w:w w:val="20"/>
                    </w:rPr>
                    <w:t> </w:t>
                  </w:r>
                  <w:r>
                    <w:rPr>
                      <w:w w:val="100"/>
                    </w:rPr>
                    <w:t>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d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p</w:t>
                  </w:r>
                  <w:r>
                    <w:rPr>
                      <w:spacing w:val="-4"/>
                      <w:w w:val="100"/>
                    </w:rPr>
                    <w:t>e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w w:val="100"/>
                    </w:rPr>
                    <w:t>so</w:t>
                  </w:r>
                  <w:r>
                    <w:rPr>
                      <w:spacing w:val="-1"/>
                      <w:w w:val="100"/>
                    </w:rPr>
                    <w:t>n</w:t>
                  </w:r>
                  <w:r>
                    <w:rPr>
                      <w:w w:val="100"/>
                    </w:rPr>
                    <w:t>n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nt</w:t>
                  </w:r>
                  <w:r>
                    <w:rPr>
                      <w:spacing w:val="-3"/>
                      <w:w w:val="100"/>
                    </w:rPr>
                    <w:t>e</w:t>
                  </w:r>
                  <w:r>
                    <w:rPr>
                      <w:w w:val="100"/>
                    </w:rPr>
                    <w:t>rr</w:t>
                  </w:r>
                  <w:r>
                    <w:rPr>
                      <w:spacing w:val="-3"/>
                      <w:w w:val="100"/>
                    </w:rPr>
                    <w:t>o</w:t>
                  </w:r>
                  <w:r>
                    <w:rPr>
                      <w:spacing w:val="1"/>
                      <w:w w:val="100"/>
                    </w:rPr>
                    <w:t>g</w:t>
                  </w:r>
                  <w:r>
                    <w:rPr>
                      <w:w w:val="100"/>
                    </w:rPr>
                    <w:t>é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0"/>
                    </w:rPr>
                    <w:t>co</w:t>
                  </w:r>
                  <w:r>
                    <w:rPr>
                      <w:spacing w:val="-1"/>
                      <w:w w:val="100"/>
                    </w:rPr>
                    <w:t>n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d</w:t>
                  </w:r>
                  <w:r>
                    <w:rPr>
                      <w:spacing w:val="-1"/>
                      <w:w w:val="100"/>
                    </w:rPr>
                    <w:t>è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-4"/>
                      <w:w w:val="100"/>
                    </w:rPr>
                    <w:t>n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q</w:t>
                  </w:r>
                  <w:r>
                    <w:rPr>
                      <w:w w:val="100"/>
                    </w:rPr>
                    <w:t>ue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-1"/>
                      <w:w w:val="100"/>
                    </w:rPr>
                    <w:t>u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m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-1"/>
                      <w:w w:val="100"/>
                    </w:rPr>
                    <w:t>n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3"/>
                      <w:w w:val="100"/>
                    </w:rPr>
                    <w:t>a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on</w:t>
                  </w:r>
                  <w:r>
                    <w:rPr/>
                    <w:t> 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-3"/>
                      <w:w w:val="100"/>
                    </w:rPr>
                    <w:t>s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0"/>
                    </w:rPr>
                    <w:t>m</w:t>
                  </w:r>
                  <w:r>
                    <w:rPr>
                      <w:w w:val="100"/>
                    </w:rPr>
                    <w:t>o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ns </w:t>
                  </w:r>
                  <w:r>
                    <w:rPr/>
                    <w:t>équilibrée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qu’avant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le confinement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;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72" w:val="left" w:leader="none"/>
                      <w:tab w:pos="773" w:val="left" w:leader="none"/>
                    </w:tabs>
                    <w:spacing w:line="251" w:lineRule="exact" w:before="0" w:after="0"/>
                    <w:ind w:left="772" w:right="0" w:hanging="361"/>
                    <w:jc w:val="left"/>
                  </w:pPr>
                  <w:r>
                    <w:rPr>
                      <w:spacing w:val="-1"/>
                      <w:w w:val="100"/>
                    </w:rPr>
                    <w:t>22</w:t>
                  </w:r>
                  <w:r>
                    <w:rPr>
                      <w:spacing w:val="-1"/>
                      <w:w w:val="20"/>
                    </w:rPr>
                    <w:t> </w:t>
                  </w:r>
                  <w:r>
                    <w:rPr>
                      <w:w w:val="100"/>
                    </w:rPr>
                    <w:t>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dé</w:t>
                  </w:r>
                  <w:r>
                    <w:rPr>
                      <w:w w:val="100"/>
                    </w:rPr>
                    <w:t>c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spacing w:val="-1"/>
                      <w:w w:val="100"/>
                    </w:rPr>
                    <w:t>are</w:t>
                  </w:r>
                  <w:r>
                    <w:rPr>
                      <w:spacing w:val="-3"/>
                      <w:w w:val="100"/>
                    </w:rPr>
                    <w:t>n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gri</w:t>
                  </w:r>
                  <w:r>
                    <w:rPr>
                      <w:spacing w:val="1"/>
                      <w:w w:val="100"/>
                    </w:rPr>
                    <w:t>g</w:t>
                  </w:r>
                  <w:r>
                    <w:rPr>
                      <w:spacing w:val="-1"/>
                      <w:w w:val="100"/>
                    </w:rPr>
                    <w:t>n</w:t>
                  </w:r>
                  <w:r>
                    <w:rPr>
                      <w:spacing w:val="-4"/>
                      <w:w w:val="100"/>
                    </w:rPr>
                    <w:t>o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en</w:t>
                  </w:r>
                  <w:r>
                    <w:rPr>
                      <w:w w:val="100"/>
                    </w:rPr>
                    <w:t>tre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s</w:t>
                  </w:r>
                  <w:r>
                    <w:rPr/>
                    <w:t> </w:t>
                  </w:r>
                  <w:r>
                    <w:rPr>
                      <w:spacing w:val="1"/>
                      <w:w w:val="100"/>
                    </w:rPr>
                    <w:t>r</w:t>
                  </w:r>
                  <w:r>
                    <w:rPr>
                      <w:spacing w:val="-1"/>
                      <w:w w:val="100"/>
                    </w:rPr>
                    <w:t>ep</w:t>
                  </w:r>
                  <w:r>
                    <w:rPr>
                      <w:spacing w:val="-3"/>
                      <w:w w:val="100"/>
                    </w:rPr>
                    <w:t>a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p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spacing w:val="-1"/>
                      <w:w w:val="100"/>
                    </w:rPr>
                    <w:t>u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qu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d</w:t>
                  </w:r>
                  <w:r>
                    <w:rPr>
                      <w:spacing w:val="-2"/>
                      <w:w w:val="100"/>
                    </w:rPr>
                    <w:t>’</w:t>
                  </w:r>
                  <w:r>
                    <w:rPr>
                      <w:spacing w:val="-1"/>
                      <w:w w:val="100"/>
                    </w:rPr>
                    <w:t>hab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1"/>
                      <w:w w:val="100"/>
                    </w:rPr>
                    <w:t>ud</w:t>
                  </w:r>
                  <w:r>
                    <w:rPr>
                      <w:w w:val="100"/>
                    </w:rPr>
                    <w:t>e</w:t>
                  </w:r>
                  <w:r>
                    <w:rPr/>
                    <w:t> </w:t>
                  </w:r>
                  <w:r>
                    <w:rPr>
                      <w:w w:val="100"/>
                    </w:rPr>
                    <w:t>;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72" w:val="left" w:leader="none"/>
                      <w:tab w:pos="773" w:val="left" w:leader="none"/>
                    </w:tabs>
                    <w:spacing w:line="240" w:lineRule="auto" w:before="2" w:after="0"/>
                    <w:ind w:left="772" w:right="867" w:hanging="360"/>
                    <w:jc w:val="left"/>
                  </w:pPr>
                  <w:r>
                    <w:rPr>
                      <w:spacing w:val="-1"/>
                      <w:w w:val="100"/>
                    </w:rPr>
                    <w:t>37</w:t>
                  </w:r>
                  <w:r>
                    <w:rPr>
                      <w:spacing w:val="-1"/>
                      <w:w w:val="20"/>
                    </w:rPr>
                    <w:t> </w:t>
                  </w:r>
                  <w:r>
                    <w:rPr>
                      <w:w w:val="100"/>
                    </w:rPr>
                    <w:t>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d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p</w:t>
                  </w:r>
                  <w:r>
                    <w:rPr>
                      <w:spacing w:val="-4"/>
                      <w:w w:val="100"/>
                    </w:rPr>
                    <w:t>e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w w:val="100"/>
                    </w:rPr>
                    <w:t>so</w:t>
                  </w:r>
                  <w:r>
                    <w:rPr>
                      <w:spacing w:val="-1"/>
                      <w:w w:val="100"/>
                    </w:rPr>
                    <w:t>n</w:t>
                  </w:r>
                  <w:r>
                    <w:rPr>
                      <w:w w:val="100"/>
                    </w:rPr>
                    <w:t>n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nt</w:t>
                  </w:r>
                  <w:r>
                    <w:rPr>
                      <w:spacing w:val="-3"/>
                      <w:w w:val="100"/>
                    </w:rPr>
                    <w:t>e</w:t>
                  </w:r>
                  <w:r>
                    <w:rPr>
                      <w:w w:val="100"/>
                    </w:rPr>
                    <w:t>rr</w:t>
                  </w:r>
                  <w:r>
                    <w:rPr>
                      <w:spacing w:val="-3"/>
                      <w:w w:val="100"/>
                    </w:rPr>
                    <w:t>o</w:t>
                  </w:r>
                  <w:r>
                    <w:rPr>
                      <w:spacing w:val="1"/>
                      <w:w w:val="100"/>
                    </w:rPr>
                    <w:t>g</w:t>
                  </w:r>
                  <w:r>
                    <w:rPr>
                      <w:w w:val="100"/>
                    </w:rPr>
                    <w:t>é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0"/>
                    </w:rPr>
                    <w:t>d</w:t>
                  </w:r>
                  <w:r>
                    <w:rPr>
                      <w:spacing w:val="-1"/>
                      <w:w w:val="100"/>
                    </w:rPr>
                    <w:t>é</w:t>
                  </w:r>
                  <w:r>
                    <w:rPr>
                      <w:w w:val="100"/>
                    </w:rPr>
                    <w:t>c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w w:val="100"/>
                    </w:rPr>
                    <w:t>are</w:t>
                  </w:r>
                  <w:r>
                    <w:rPr>
                      <w:spacing w:val="-3"/>
                      <w:w w:val="100"/>
                    </w:rPr>
                    <w:t>n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0"/>
                    </w:rPr>
                    <w:t>cu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spacing w:val="-3"/>
                      <w:w w:val="100"/>
                    </w:rPr>
                    <w:t>n</w:t>
                  </w:r>
                  <w:r>
                    <w:rPr>
                      <w:w w:val="100"/>
                    </w:rPr>
                    <w:t>er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d</w:t>
                  </w:r>
                  <w:r>
                    <w:rPr>
                      <w:spacing w:val="-1"/>
                      <w:w w:val="100"/>
                    </w:rPr>
                    <w:t>e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0"/>
                    </w:rPr>
                    <w:t>p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w w:val="100"/>
                    </w:rPr>
                    <w:t>at</w:t>
                  </w:r>
                  <w:r>
                    <w:rPr>
                      <w:spacing w:val="1"/>
                      <w:w w:val="100"/>
                    </w:rPr>
                    <w:t>s</w:t>
                  </w:r>
                  <w:r>
                    <w:rPr>
                      <w:w w:val="100"/>
                    </w:rPr>
                    <w:t>-m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son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0"/>
                    </w:rPr>
                    <w:t>p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w w:val="100"/>
                    </w:rPr>
                    <w:t>us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q</w:t>
                  </w:r>
                  <w:r>
                    <w:rPr>
                      <w:w w:val="100"/>
                    </w:rPr>
                    <w:t>ue </w:t>
                  </w:r>
                  <w:r>
                    <w:rPr/>
                    <w:t>d’habitude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;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72" w:val="left" w:leader="none"/>
                      <w:tab w:pos="773" w:val="left" w:leader="none"/>
                    </w:tabs>
                    <w:spacing w:line="252" w:lineRule="exact" w:before="0" w:after="0"/>
                    <w:ind w:left="772" w:right="0" w:hanging="361"/>
                    <w:jc w:val="left"/>
                  </w:pPr>
                  <w:r>
                    <w:rPr>
                      <w:spacing w:val="-1"/>
                      <w:w w:val="100"/>
                    </w:rPr>
                    <w:t>27</w:t>
                  </w:r>
                  <w:r>
                    <w:rPr>
                      <w:spacing w:val="-1"/>
                      <w:w w:val="20"/>
                    </w:rPr>
                    <w:t> </w:t>
                  </w:r>
                  <w:r>
                    <w:rPr>
                      <w:w w:val="100"/>
                    </w:rPr>
                    <w:t>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d</w:t>
                  </w:r>
                  <w:r>
                    <w:rPr>
                      <w:spacing w:val="-1"/>
                      <w:w w:val="100"/>
                    </w:rPr>
                    <w:t>é</w:t>
                  </w:r>
                  <w:r>
                    <w:rPr>
                      <w:w w:val="100"/>
                    </w:rPr>
                    <w:t>c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w w:val="100"/>
                    </w:rPr>
                    <w:t>are</w:t>
                  </w:r>
                  <w:r>
                    <w:rPr>
                      <w:spacing w:val="-3"/>
                      <w:w w:val="100"/>
                    </w:rPr>
                    <w:t>n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-3"/>
                      <w:w w:val="100"/>
                    </w:rPr>
                    <w:t>v</w:t>
                  </w:r>
                  <w:r>
                    <w:rPr>
                      <w:w w:val="100"/>
                    </w:rPr>
                    <w:t>o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pris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0"/>
                    </w:rPr>
                    <w:t>du</w:t>
                  </w:r>
                  <w:r>
                    <w:rPr/>
                    <w:t> </w:t>
                  </w:r>
                  <w:r>
                    <w:rPr>
                      <w:w w:val="100"/>
                    </w:rPr>
                    <w:t>p</w:t>
                  </w:r>
                  <w:r>
                    <w:rPr>
                      <w:spacing w:val="-1"/>
                      <w:w w:val="100"/>
                    </w:rPr>
                    <w:t>o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ds.</w:t>
                  </w:r>
                </w:p>
                <w:p>
                  <w:pPr>
                    <w:pStyle w:val="BodyText"/>
                    <w:ind w:left="52" w:right="40"/>
                  </w:pPr>
                  <w:r>
                    <w:rPr/>
                    <w:t>Enfin 3 fois plus de Français se sont tournés vers les circuits courts ou les produits provenant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l’agriculture biologique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pendant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 confinement.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199" w:lineRule="exact" w:before="0"/>
        <w:ind w:left="489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Source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d’après</w:t>
      </w:r>
      <w:r>
        <w:rPr>
          <w:rFonts w:ascii="Arial" w:hAnsi="Arial"/>
          <w:i/>
          <w:spacing w:val="-3"/>
          <w:sz w:val="20"/>
        </w:rPr>
        <w:t> </w:t>
      </w:r>
      <w:hyperlink r:id="rId10">
        <w:r>
          <w:rPr>
            <w:rFonts w:ascii="Arial" w:hAnsi="Arial"/>
            <w:i/>
            <w:color w:val="1154CC"/>
            <w:sz w:val="20"/>
          </w:rPr>
          <w:t>https://www.santepubliquefrance.fr</w:t>
        </w:r>
      </w:hyperlink>
    </w:p>
    <w:p>
      <w:pPr>
        <w:pStyle w:val="BodyText"/>
        <w:spacing w:before="10"/>
        <w:rPr>
          <w:rFonts w:ascii="Arial"/>
          <w:i/>
          <w:sz w:val="20"/>
        </w:rPr>
      </w:pPr>
    </w:p>
    <w:p>
      <w:pPr>
        <w:spacing w:before="1"/>
        <w:ind w:left="256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À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partir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du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document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2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: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37" w:lineRule="auto" w:before="0" w:after="0"/>
        <w:ind w:left="964" w:right="590" w:hanging="684"/>
        <w:jc w:val="left"/>
        <w:rPr>
          <w:sz w:val="22"/>
        </w:rPr>
      </w:pPr>
      <w:r>
        <w:rPr>
          <w:rFonts w:ascii="Arial" w:hAnsi="Arial"/>
          <w:b/>
          <w:sz w:val="22"/>
        </w:rPr>
        <w:t>Relever</w:t>
      </w:r>
      <w:r>
        <w:rPr>
          <w:rFonts w:ascii="Arial" w:hAnsi="Arial"/>
          <w:b/>
          <w:spacing w:val="52"/>
          <w:sz w:val="22"/>
        </w:rPr>
        <w:t> </w:t>
      </w:r>
      <w:r>
        <w:rPr>
          <w:sz w:val="22"/>
        </w:rPr>
        <w:t>les</w:t>
      </w:r>
      <w:r>
        <w:rPr>
          <w:spacing w:val="52"/>
          <w:sz w:val="22"/>
        </w:rPr>
        <w:t> </w:t>
      </w:r>
      <w:r>
        <w:rPr>
          <w:sz w:val="22"/>
        </w:rPr>
        <w:t>habitudes</w:t>
      </w:r>
      <w:r>
        <w:rPr>
          <w:spacing w:val="51"/>
          <w:sz w:val="22"/>
        </w:rPr>
        <w:t> </w:t>
      </w:r>
      <w:r>
        <w:rPr>
          <w:sz w:val="22"/>
        </w:rPr>
        <w:t>alimentaires</w:t>
      </w:r>
      <w:r>
        <w:rPr>
          <w:spacing w:val="48"/>
          <w:sz w:val="22"/>
        </w:rPr>
        <w:t> </w:t>
      </w:r>
      <w:r>
        <w:rPr>
          <w:sz w:val="22"/>
        </w:rPr>
        <w:t>défavorables</w:t>
      </w:r>
      <w:r>
        <w:rPr>
          <w:spacing w:val="50"/>
          <w:sz w:val="22"/>
        </w:rPr>
        <w:t> </w:t>
      </w:r>
      <w:r>
        <w:rPr>
          <w:sz w:val="22"/>
        </w:rPr>
        <w:t>qui</w:t>
      </w:r>
      <w:r>
        <w:rPr>
          <w:spacing w:val="49"/>
          <w:sz w:val="22"/>
        </w:rPr>
        <w:t> </w:t>
      </w:r>
      <w:r>
        <w:rPr>
          <w:sz w:val="22"/>
        </w:rPr>
        <w:t>se</w:t>
      </w:r>
      <w:r>
        <w:rPr>
          <w:spacing w:val="48"/>
          <w:sz w:val="22"/>
        </w:rPr>
        <w:t> </w:t>
      </w:r>
      <w:r>
        <w:rPr>
          <w:sz w:val="22"/>
        </w:rPr>
        <w:t>sont</w:t>
      </w:r>
      <w:r>
        <w:rPr>
          <w:spacing w:val="51"/>
          <w:sz w:val="22"/>
        </w:rPr>
        <w:t> </w:t>
      </w:r>
      <w:r>
        <w:rPr>
          <w:sz w:val="22"/>
        </w:rPr>
        <w:t>développées</w:t>
      </w:r>
      <w:r>
        <w:rPr>
          <w:spacing w:val="52"/>
          <w:sz w:val="22"/>
        </w:rPr>
        <w:t> </w:t>
      </w:r>
      <w:r>
        <w:rPr>
          <w:sz w:val="22"/>
        </w:rPr>
        <w:t>suite</w:t>
      </w:r>
      <w:r>
        <w:rPr>
          <w:spacing w:val="48"/>
          <w:sz w:val="22"/>
        </w:rPr>
        <w:t> </w:t>
      </w:r>
      <w:r>
        <w:rPr>
          <w:sz w:val="22"/>
        </w:rPr>
        <w:t>au</w:t>
      </w:r>
      <w:r>
        <w:rPr>
          <w:spacing w:val="-58"/>
          <w:sz w:val="22"/>
        </w:rPr>
        <w:t> </w:t>
      </w:r>
      <w:r>
        <w:rPr>
          <w:sz w:val="22"/>
        </w:rPr>
        <w:t>confinement</w:t>
      </w:r>
      <w:r>
        <w:rPr>
          <w:spacing w:val="1"/>
          <w:sz w:val="22"/>
        </w:rPr>
        <w:t> </w:t>
      </w:r>
      <w:r>
        <w:rPr>
          <w:sz w:val="22"/>
        </w:rPr>
        <w:t>et</w:t>
      </w:r>
      <w:r>
        <w:rPr>
          <w:spacing w:val="2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mise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place du</w:t>
      </w:r>
      <w:r>
        <w:rPr>
          <w:spacing w:val="-2"/>
          <w:sz w:val="22"/>
        </w:rPr>
        <w:t> </w:t>
      </w:r>
      <w:r>
        <w:rPr>
          <w:sz w:val="22"/>
        </w:rPr>
        <w:t>télétravail.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8" w:after="0"/>
        <w:ind w:left="964" w:right="0" w:hanging="817"/>
        <w:jc w:val="left"/>
        <w:rPr>
          <w:sz w:val="22"/>
        </w:rPr>
      </w:pPr>
      <w:r>
        <w:rPr>
          <w:rFonts w:ascii="Arial" w:hAnsi="Arial"/>
          <w:b/>
          <w:sz w:val="22"/>
        </w:rPr>
        <w:t>Citer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les conséquences</w:t>
      </w:r>
      <w:r>
        <w:rPr>
          <w:spacing w:val="-3"/>
          <w:sz w:val="22"/>
        </w:rPr>
        <w:t> </w:t>
      </w:r>
      <w:r>
        <w:rPr>
          <w:sz w:val="22"/>
        </w:rPr>
        <w:t>de la</w:t>
      </w:r>
      <w:r>
        <w:rPr>
          <w:spacing w:val="-1"/>
          <w:sz w:val="22"/>
        </w:rPr>
        <w:t> </w:t>
      </w:r>
      <w:r>
        <w:rPr>
          <w:sz w:val="22"/>
        </w:rPr>
        <w:t>prise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poids</w:t>
      </w:r>
      <w:r>
        <w:rPr>
          <w:spacing w:val="-2"/>
          <w:sz w:val="22"/>
        </w:rPr>
        <w:t> </w:t>
      </w:r>
      <w:r>
        <w:rPr>
          <w:sz w:val="22"/>
        </w:rPr>
        <w:t>sur</w:t>
      </w:r>
      <w:r>
        <w:rPr>
          <w:spacing w:val="-2"/>
          <w:sz w:val="22"/>
        </w:rPr>
        <w:t> </w:t>
      </w:r>
      <w:r>
        <w:rPr>
          <w:sz w:val="22"/>
        </w:rPr>
        <w:t>la santé.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37" w:lineRule="auto" w:before="159" w:after="0"/>
        <w:ind w:left="964" w:right="598" w:hanging="816"/>
        <w:jc w:val="left"/>
        <w:rPr>
          <w:sz w:val="22"/>
        </w:rPr>
      </w:pPr>
      <w:r>
        <w:rPr>
          <w:rFonts w:ascii="Arial" w:hAnsi="Arial"/>
          <w:b/>
          <w:sz w:val="22"/>
        </w:rPr>
        <w:t>Proposer</w:t>
      </w:r>
      <w:r>
        <w:rPr>
          <w:rFonts w:ascii="Arial" w:hAnsi="Arial"/>
          <w:b/>
          <w:spacing w:val="19"/>
          <w:sz w:val="22"/>
        </w:rPr>
        <w:t> </w:t>
      </w:r>
      <w:r>
        <w:rPr>
          <w:sz w:val="22"/>
        </w:rPr>
        <w:t>deux</w:t>
      </w:r>
      <w:r>
        <w:rPr>
          <w:spacing w:val="16"/>
          <w:sz w:val="22"/>
        </w:rPr>
        <w:t> </w:t>
      </w:r>
      <w:r>
        <w:rPr>
          <w:sz w:val="22"/>
        </w:rPr>
        <w:t>mesures</w:t>
      </w:r>
      <w:r>
        <w:rPr>
          <w:spacing w:val="16"/>
          <w:sz w:val="22"/>
        </w:rPr>
        <w:t> </w:t>
      </w:r>
      <w:r>
        <w:rPr>
          <w:sz w:val="22"/>
        </w:rPr>
        <w:t>individuelles</w:t>
      </w:r>
      <w:r>
        <w:rPr>
          <w:spacing w:val="18"/>
          <w:sz w:val="22"/>
        </w:rPr>
        <w:t> </w:t>
      </w:r>
      <w:r>
        <w:rPr>
          <w:sz w:val="22"/>
        </w:rPr>
        <w:t>permettant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limiter</w:t>
      </w:r>
      <w:r>
        <w:rPr>
          <w:spacing w:val="19"/>
          <w:sz w:val="22"/>
        </w:rPr>
        <w:t> </w:t>
      </w:r>
      <w:r>
        <w:rPr>
          <w:sz w:val="22"/>
        </w:rPr>
        <w:t>la</w:t>
      </w:r>
      <w:r>
        <w:rPr>
          <w:spacing w:val="18"/>
          <w:sz w:val="22"/>
        </w:rPr>
        <w:t> </w:t>
      </w:r>
      <w:r>
        <w:rPr>
          <w:sz w:val="22"/>
        </w:rPr>
        <w:t>prise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5"/>
          <w:sz w:val="22"/>
        </w:rPr>
        <w:t> </w:t>
      </w:r>
      <w:r>
        <w:rPr>
          <w:sz w:val="22"/>
        </w:rPr>
        <w:t>poids</w:t>
      </w:r>
      <w:r>
        <w:rPr>
          <w:spacing w:val="18"/>
          <w:sz w:val="22"/>
        </w:rPr>
        <w:t> </w:t>
      </w:r>
      <w:r>
        <w:rPr>
          <w:sz w:val="22"/>
        </w:rPr>
        <w:t>chez</w:t>
      </w:r>
      <w:r>
        <w:rPr>
          <w:spacing w:val="16"/>
          <w:sz w:val="22"/>
        </w:rPr>
        <w:t> </w:t>
      </w:r>
      <w:r>
        <w:rPr>
          <w:sz w:val="22"/>
        </w:rPr>
        <w:t>les</w:t>
      </w:r>
      <w:r>
        <w:rPr>
          <w:spacing w:val="-58"/>
          <w:sz w:val="22"/>
        </w:rPr>
        <w:t> </w:t>
      </w:r>
      <w:r>
        <w:rPr>
          <w:sz w:val="22"/>
        </w:rPr>
        <w:t>salariés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télétravail.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8" w:after="0"/>
        <w:ind w:left="964" w:right="0" w:hanging="817"/>
        <w:jc w:val="left"/>
        <w:rPr>
          <w:sz w:val="22"/>
        </w:rPr>
      </w:pPr>
      <w:r>
        <w:rPr>
          <w:rFonts w:ascii="Arial" w:hAnsi="Arial"/>
          <w:b/>
          <w:sz w:val="22"/>
        </w:rPr>
        <w:t>Préciser</w:t>
      </w:r>
      <w:r>
        <w:rPr>
          <w:rFonts w:ascii="Arial" w:hAnsi="Arial"/>
          <w:b/>
          <w:spacing w:val="-5"/>
          <w:sz w:val="22"/>
        </w:rPr>
        <w:t> </w:t>
      </w:r>
      <w:r>
        <w:rPr>
          <w:sz w:val="22"/>
        </w:rPr>
        <w:t>l’impact</w:t>
      </w:r>
      <w:r>
        <w:rPr>
          <w:spacing w:val="-1"/>
          <w:sz w:val="22"/>
        </w:rPr>
        <w:t> </w:t>
      </w:r>
      <w:r>
        <w:rPr>
          <w:sz w:val="22"/>
        </w:rPr>
        <w:t>positif</w:t>
      </w:r>
      <w:r>
        <w:rPr>
          <w:spacing w:val="-2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confinement</w:t>
      </w:r>
      <w:r>
        <w:rPr>
          <w:spacing w:val="-1"/>
          <w:sz w:val="22"/>
        </w:rPr>
        <w:t> </w:t>
      </w:r>
      <w:r>
        <w:rPr>
          <w:sz w:val="22"/>
        </w:rPr>
        <w:t>sur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pratiques</w:t>
      </w:r>
      <w:r>
        <w:rPr>
          <w:spacing w:val="-2"/>
          <w:sz w:val="22"/>
        </w:rPr>
        <w:t> </w:t>
      </w:r>
      <w:r>
        <w:rPr>
          <w:sz w:val="22"/>
        </w:rPr>
        <w:t>alimentaires.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256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4"/>
          <w:u w:val="thick"/>
        </w:rPr>
        <w:t>Document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3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Activité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physique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et digestion</w:t>
      </w: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pict>
          <v:shape style="position:absolute;margin-left:71.064003pt;margin-top:12.32417pt;width:460.4pt;height:58.95pt;mso-position-horizontal-relative:page;mso-position-vertical-relative:paragraph;z-index:-1572608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55"/>
                    <w:ind w:left="52" w:right="52"/>
                    <w:jc w:val="both"/>
                  </w:pPr>
                  <w:r>
                    <w:rPr/>
                    <w:t>L’activité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physique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entraîne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contraction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muscles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intestinaux,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favorisant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l’absorption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des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nutriments par l’intestin. Également, puisque bon nombre de sports sollicitent le travail des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muscles abdominaux, leur pratique favorise le bon fonctionnement du système digestif ainsi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l’évacuation des selles.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196" w:lineRule="exact" w:before="0"/>
        <w:ind w:left="272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Source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d’après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-4"/>
          <w:sz w:val="20"/>
        </w:rPr>
        <w:t> </w:t>
      </w:r>
      <w:hyperlink r:id="rId11">
        <w:r>
          <w:rPr>
            <w:rFonts w:ascii="Arial" w:hAnsi="Arial"/>
            <w:i/>
            <w:color w:val="1154CC"/>
            <w:sz w:val="20"/>
          </w:rPr>
          <w:t>https://clinique1037.com/lactivite-physique-et-la-digestion/</w:t>
        </w:r>
      </w:hyperlink>
    </w:p>
    <w:p>
      <w:pPr>
        <w:pStyle w:val="BodyText"/>
        <w:spacing w:before="10"/>
        <w:rPr>
          <w:rFonts w:ascii="Arial"/>
          <w:i/>
          <w:sz w:val="20"/>
        </w:rPr>
      </w:pPr>
    </w:p>
    <w:p>
      <w:pPr>
        <w:spacing w:before="1"/>
        <w:ind w:left="256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À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partir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du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document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3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:</w:t>
      </w:r>
    </w:p>
    <w:p>
      <w:pPr>
        <w:pStyle w:val="BodyText"/>
        <w:spacing w:before="9"/>
        <w:rPr>
          <w:rFonts w:ascii="Arial"/>
          <w:i/>
          <w:sz w:val="20"/>
        </w:rPr>
      </w:pP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0" w:after="0"/>
        <w:ind w:left="964" w:right="0" w:hanging="817"/>
        <w:jc w:val="left"/>
        <w:rPr>
          <w:sz w:val="22"/>
        </w:rPr>
      </w:pPr>
      <w:r>
        <w:rPr>
          <w:rFonts w:ascii="Arial" w:hAnsi="Arial"/>
          <w:b/>
          <w:sz w:val="22"/>
        </w:rPr>
        <w:t>Expliquer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quoi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télétravail</w:t>
      </w:r>
      <w:r>
        <w:rPr>
          <w:spacing w:val="-1"/>
          <w:sz w:val="22"/>
        </w:rPr>
        <w:t> </w:t>
      </w:r>
      <w:r>
        <w:rPr>
          <w:sz w:val="22"/>
        </w:rPr>
        <w:t>pourrait</w:t>
      </w:r>
      <w:r>
        <w:rPr>
          <w:spacing w:val="-2"/>
          <w:sz w:val="22"/>
        </w:rPr>
        <w:t> </w:t>
      </w:r>
      <w:r>
        <w:rPr>
          <w:sz w:val="22"/>
        </w:rPr>
        <w:t>nuire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digestion.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6" w:after="0"/>
        <w:ind w:left="964" w:right="0" w:hanging="817"/>
        <w:jc w:val="left"/>
        <w:rPr>
          <w:sz w:val="22"/>
        </w:rPr>
      </w:pPr>
      <w:r>
        <w:rPr>
          <w:rFonts w:ascii="Arial" w:hAnsi="Arial"/>
          <w:b/>
          <w:sz w:val="22"/>
        </w:rPr>
        <w:t>Présenter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processus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digestion.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1463" w:top="340" w:bottom="1660" w:left="1160" w:right="680"/>
        </w:sectPr>
      </w:pPr>
    </w:p>
    <w:p>
      <w:pPr>
        <w:spacing w:before="67"/>
        <w:ind w:left="25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4"/>
          <w:u w:val="thick"/>
        </w:rPr>
        <w:t>Document</w:t>
      </w:r>
      <w:r>
        <w:rPr>
          <w:rFonts w:ascii="Arial"/>
          <w:b/>
          <w:spacing w:val="-2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4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2"/>
        </w:rPr>
        <w:t>-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Les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organes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digestifs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et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leurs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fonctions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before="94"/>
        <w:ind w:left="5635" w:right="546"/>
        <w:jc w:val="both"/>
      </w:pPr>
      <w:r>
        <w:rPr/>
        <w:pict>
          <v:group style="position:absolute;margin-left:63.360001pt;margin-top:-1.182136pt;width:475.9pt;height:463.65pt;mso-position-horizontal-relative:page;mso-position-vertical-relative:paragraph;z-index:-16059392" coordorigin="1267,-24" coordsize="9518,9273">
            <v:shape style="position:absolute;left:1267;top:-24;width:9518;height:9273" coordorigin="1267,-24" coordsize="9518,9273" path="m10785,-24l10766,-24,10766,-4,10766,96,10766,9230,1286,9230,1286,96,1286,-4,10766,-4,10766,-24,1286,-24,1267,-24,1267,-4,1267,96,1267,9230,1267,9249,1286,9249,10766,9249,10785,9249,10785,9230,10785,96,10785,-4,10785,-24xe" filled="true" fillcolor="#000000" stroked="false">
              <v:path arrowok="t"/>
              <v:fill type="solid"/>
            </v:shape>
            <v:shape style="position:absolute;left:1599;top:287;width:4752;height:3826" type="#_x0000_t75" stroked="false">
              <v:imagedata r:id="rId12" o:title=""/>
            </v:shape>
            <v:shape style="position:absolute;left:1468;top:5839;width:3630;height:2645" type="#_x0000_t75" stroked="false">
              <v:imagedata r:id="rId13" o:title=""/>
            </v:shape>
            <w10:wrap type="none"/>
          </v:group>
        </w:pict>
      </w:r>
      <w:r>
        <w:rPr/>
        <w:t>La</w:t>
      </w:r>
      <w:r>
        <w:rPr>
          <w:spacing w:val="1"/>
        </w:rPr>
        <w:t> </w:t>
      </w:r>
      <w:r>
        <w:rPr/>
        <w:t>nourriture</w:t>
      </w:r>
      <w:r>
        <w:rPr>
          <w:spacing w:val="1"/>
        </w:rPr>
        <w:t> </w:t>
      </w:r>
      <w:r>
        <w:rPr/>
        <w:t>avalée</w:t>
      </w:r>
      <w:r>
        <w:rPr>
          <w:spacing w:val="1"/>
        </w:rPr>
        <w:t> </w:t>
      </w:r>
      <w:r>
        <w:rPr/>
        <w:t>entreprend</w:t>
      </w:r>
      <w:r>
        <w:rPr>
          <w:spacing w:val="1"/>
        </w:rPr>
        <w:t> </w:t>
      </w:r>
      <w:r>
        <w:rPr/>
        <w:t>un</w:t>
      </w:r>
      <w:r>
        <w:rPr>
          <w:spacing w:val="-59"/>
        </w:rPr>
        <w:t> 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e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3"/>
          <w:w w:val="100"/>
        </w:rPr>
        <w:t>2</w:t>
      </w:r>
      <w:r>
        <w:rPr>
          <w:w w:val="100"/>
        </w:rPr>
        <w:t>4</w:t>
      </w:r>
      <w:r>
        <w:rPr>
          <w:spacing w:val="-1"/>
          <w:w w:val="20"/>
        </w:rPr>
        <w:t> </w:t>
      </w:r>
      <w:r>
        <w:rPr>
          <w:w w:val="100"/>
        </w:rPr>
        <w:t>h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ns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/>
        <w:t> </w:t>
      </w:r>
      <w:r>
        <w:rPr>
          <w:spacing w:val="28"/>
        </w:rPr>
        <w:t> </w:t>
      </w:r>
      <w:r>
        <w:rPr>
          <w:w w:val="100"/>
        </w:rPr>
        <w:t>corp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/>
        <w:t> </w:t>
      </w:r>
      <w:r>
        <w:rPr>
          <w:spacing w:val="29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ll</w:t>
      </w:r>
      <w:r>
        <w:rPr>
          <w:w w:val="100"/>
        </w:rPr>
        <w:t>e </w:t>
      </w:r>
      <w:r>
        <w:rPr/>
        <w:t>descend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digestif,</w:t>
      </w:r>
      <w:r>
        <w:rPr>
          <w:spacing w:val="1"/>
        </w:rPr>
        <w:t> </w:t>
      </w:r>
      <w:r>
        <w:rPr/>
        <w:t>un</w:t>
      </w:r>
      <w:r>
        <w:rPr>
          <w:spacing w:val="-5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ndu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1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’</w:t>
      </w:r>
      <w:r>
        <w:rPr>
          <w:spacing w:val="-1"/>
          <w:w w:val="100"/>
        </w:rPr>
        <w:t>en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9"/>
        </w:rPr>
        <w:t> </w:t>
      </w:r>
      <w:r>
        <w:rPr>
          <w:w w:val="100"/>
        </w:rPr>
        <w:t>9</w:t>
      </w:r>
      <w:r>
        <w:rPr>
          <w:spacing w:val="-1"/>
          <w:w w:val="20"/>
        </w:rPr>
        <w:t> </w:t>
      </w:r>
      <w:r>
        <w:rPr>
          <w:w w:val="100"/>
        </w:rPr>
        <w:t>m</w:t>
      </w:r>
      <w:r>
        <w:rPr>
          <w:spacing w:val="11"/>
        </w:rPr>
        <w:t> </w:t>
      </w:r>
      <w:r>
        <w:rPr>
          <w:w w:val="100"/>
        </w:rPr>
        <w:t>de</w:t>
      </w:r>
      <w:r>
        <w:rPr>
          <w:spacing w:val="7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g</w:t>
      </w:r>
      <w:r>
        <w:rPr>
          <w:spacing w:val="7"/>
        </w:rPr>
        <w:t> </w:t>
      </w:r>
      <w:r>
        <w:rPr>
          <w:spacing w:val="1"/>
          <w:w w:val="100"/>
        </w:rPr>
        <w:t>q</w:t>
      </w:r>
      <w:r>
        <w:rPr>
          <w:w w:val="100"/>
        </w:rPr>
        <w:t>ui</w:t>
      </w:r>
      <w:r>
        <w:rPr>
          <w:spacing w:val="9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10"/>
        </w:rPr>
        <w:t> </w:t>
      </w:r>
      <w:r>
        <w:rPr>
          <w:w w:val="100"/>
        </w:rPr>
        <w:t>de </w:t>
      </w:r>
      <w:r>
        <w:rPr/>
        <w:t>la</w:t>
      </w:r>
      <w:r>
        <w:rPr>
          <w:spacing w:val="1"/>
        </w:rPr>
        <w:t> </w:t>
      </w:r>
      <w:r>
        <w:rPr/>
        <w:t>bouche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l’anus.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moyens</w:t>
      </w:r>
      <w:r>
        <w:rPr>
          <w:spacing w:val="-59"/>
        </w:rPr>
        <w:t> </w:t>
      </w:r>
      <w:r>
        <w:rPr/>
        <w:t>chimiques et physiques le processus de</w:t>
      </w:r>
      <w:r>
        <w:rPr>
          <w:spacing w:val="-60"/>
        </w:rPr>
        <w:t> </w:t>
      </w:r>
      <w:r>
        <w:rPr/>
        <w:t>la digestion fragmente la nourriture en</w:t>
      </w:r>
      <w:r>
        <w:rPr>
          <w:spacing w:val="1"/>
        </w:rPr>
        <w:t> </w:t>
      </w:r>
      <w:r>
        <w:rPr>
          <w:spacing w:val="-1"/>
        </w:rPr>
        <w:t>nutriments</w:t>
      </w:r>
      <w:r>
        <w:rPr>
          <w:spacing w:val="-12"/>
        </w:rPr>
        <w:t> </w:t>
      </w:r>
      <w:r>
        <w:rPr>
          <w:spacing w:val="-1"/>
        </w:rPr>
        <w:t>absorbables</w:t>
      </w:r>
      <w:r>
        <w:rPr>
          <w:spacing w:val="-13"/>
        </w:rPr>
        <w:t> </w:t>
      </w:r>
      <w:r>
        <w:rPr/>
        <w:t>par</w:t>
      </w:r>
      <w:r>
        <w:rPr>
          <w:spacing w:val="-12"/>
        </w:rPr>
        <w:t> </w:t>
      </w:r>
      <w:r>
        <w:rPr/>
        <w:t>l’organisme.</w:t>
      </w:r>
    </w:p>
    <w:p>
      <w:pPr>
        <w:pStyle w:val="BodyText"/>
        <w:rPr>
          <w:sz w:val="21"/>
        </w:rPr>
      </w:pPr>
    </w:p>
    <w:p>
      <w:pPr>
        <w:pStyle w:val="BodyText"/>
        <w:ind w:left="5635" w:right="546"/>
        <w:jc w:val="both"/>
      </w:pPr>
      <w:r>
        <w:rPr/>
        <w:t>Dans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bouche,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nourriture</w:t>
      </w:r>
      <w:r>
        <w:rPr>
          <w:spacing w:val="-13"/>
        </w:rPr>
        <w:t> </w:t>
      </w:r>
      <w:r>
        <w:rPr/>
        <w:t>prédigérée</w:t>
      </w:r>
      <w:r>
        <w:rPr>
          <w:spacing w:val="-58"/>
        </w:rPr>
        <w:t> </w:t>
      </w:r>
      <w:r>
        <w:rPr/>
        <w:t>par la salive est mâchée puis avalée</w:t>
      </w:r>
      <w:r>
        <w:rPr>
          <w:spacing w:val="1"/>
        </w:rPr>
        <w:t> </w:t>
      </w:r>
      <w:r>
        <w:rPr/>
        <w:t>glissant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l'œsophage</w:t>
      </w:r>
      <w:r>
        <w:rPr>
          <w:spacing w:val="1"/>
        </w:rPr>
        <w:t> </w:t>
      </w:r>
      <w:r>
        <w:rPr/>
        <w:t>jusqu'à</w:t>
      </w:r>
      <w:r>
        <w:rPr>
          <w:spacing w:val="1"/>
        </w:rPr>
        <w:t> </w:t>
      </w:r>
      <w:r>
        <w:rPr/>
        <w:t>l’estomac. L’estomac qui possède des</w:t>
      </w:r>
      <w:r>
        <w:rPr>
          <w:spacing w:val="1"/>
        </w:rPr>
        <w:t> </w:t>
      </w:r>
      <w:r>
        <w:rPr/>
        <w:t>parois</w:t>
      </w:r>
      <w:r>
        <w:rPr>
          <w:spacing w:val="1"/>
        </w:rPr>
        <w:t> </w:t>
      </w:r>
      <w:r>
        <w:rPr/>
        <w:t>musclées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élastiques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décomposer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aliments</w:t>
      </w:r>
      <w:r>
        <w:rPr>
          <w:spacing w:val="1"/>
        </w:rPr>
        <w:t> </w:t>
      </w:r>
      <w:r>
        <w:rPr/>
        <w:t>grâce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fortes</w:t>
      </w:r>
      <w:r>
        <w:rPr>
          <w:spacing w:val="1"/>
        </w:rPr>
        <w:t> </w:t>
      </w:r>
      <w:r>
        <w:rPr/>
        <w:t>contractions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sucs</w:t>
      </w:r>
      <w:r>
        <w:rPr>
          <w:spacing w:val="1"/>
        </w:rPr>
        <w:t> </w:t>
      </w:r>
      <w:r>
        <w:rPr/>
        <w:t>gastriques.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15" w:right="551"/>
        <w:jc w:val="both"/>
      </w:pPr>
      <w:r>
        <w:rPr/>
        <w:t>Le brassage mécanique continue dans l’intestin grêle grâce aux muscles de sa paroi. De plus,</w:t>
      </w:r>
      <w:r>
        <w:rPr>
          <w:spacing w:val="1"/>
        </w:rPr>
        <w:t> </w:t>
      </w:r>
      <w:r>
        <w:rPr>
          <w:spacing w:val="-1"/>
        </w:rPr>
        <w:t>les</w:t>
      </w:r>
      <w:r>
        <w:rPr>
          <w:spacing w:val="-12"/>
        </w:rPr>
        <w:t> </w:t>
      </w:r>
      <w:r>
        <w:rPr>
          <w:spacing w:val="-1"/>
        </w:rPr>
        <w:t>sucs</w:t>
      </w:r>
      <w:r>
        <w:rPr>
          <w:spacing w:val="-12"/>
        </w:rPr>
        <w:t> </w:t>
      </w:r>
      <w:r>
        <w:rPr>
          <w:spacing w:val="-1"/>
        </w:rPr>
        <w:t>intestinaux,</w:t>
      </w:r>
      <w:r>
        <w:rPr>
          <w:spacing w:val="-11"/>
        </w:rPr>
        <w:t> </w:t>
      </w:r>
      <w:r>
        <w:rPr/>
        <w:t>les</w:t>
      </w:r>
      <w:r>
        <w:rPr>
          <w:spacing w:val="-14"/>
        </w:rPr>
        <w:t> </w:t>
      </w:r>
      <w:r>
        <w:rPr/>
        <w:t>enzymes</w:t>
      </w:r>
      <w:r>
        <w:rPr>
          <w:spacing w:val="-12"/>
        </w:rPr>
        <w:t> </w:t>
      </w:r>
      <w:r>
        <w:rPr/>
        <w:t>pancréatiques</w:t>
      </w:r>
      <w:r>
        <w:rPr>
          <w:spacing w:val="-12"/>
        </w:rPr>
        <w:t> </w:t>
      </w:r>
      <w:r>
        <w:rPr/>
        <w:t>et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bile</w:t>
      </w:r>
      <w:r>
        <w:rPr>
          <w:spacing w:val="-12"/>
        </w:rPr>
        <w:t> </w:t>
      </w:r>
      <w:r>
        <w:rPr/>
        <w:t>produite</w:t>
      </w:r>
      <w:r>
        <w:rPr>
          <w:spacing w:val="-15"/>
        </w:rPr>
        <w:t> </w:t>
      </w:r>
      <w:r>
        <w:rPr/>
        <w:t>par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vésicule</w:t>
      </w:r>
      <w:r>
        <w:rPr>
          <w:spacing w:val="-12"/>
        </w:rPr>
        <w:t> </w:t>
      </w:r>
      <w:r>
        <w:rPr/>
        <w:t>biliaire</w:t>
      </w:r>
      <w:r>
        <w:rPr>
          <w:spacing w:val="-12"/>
        </w:rPr>
        <w:t> </w:t>
      </w:r>
      <w:r>
        <w:rPr/>
        <w:t>finissent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décomposer</w:t>
      </w:r>
      <w:r>
        <w:rPr>
          <w:spacing w:val="-1"/>
        </w:rPr>
        <w:t> </w:t>
      </w:r>
      <w:r>
        <w:rPr/>
        <w:t>chimiquement</w:t>
      </w:r>
      <w:r>
        <w:rPr>
          <w:spacing w:val="-1"/>
        </w:rPr>
        <w:t> </w:t>
      </w:r>
      <w:r>
        <w:rPr/>
        <w:t>les aliments.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4125" w:right="547" w:firstLine="0"/>
        <w:jc w:val="both"/>
        <w:rPr>
          <w:sz w:val="22"/>
        </w:rPr>
      </w:pPr>
      <w:r>
        <w:rPr>
          <w:sz w:val="22"/>
        </w:rPr>
        <w:t>La paroi de l'intestin grêle porte de nombreux replis, en</w:t>
      </w:r>
      <w:r>
        <w:rPr>
          <w:spacing w:val="-59"/>
          <w:sz w:val="22"/>
        </w:rPr>
        <w:t> </w:t>
      </w:r>
      <w:r>
        <w:rPr>
          <w:sz w:val="22"/>
        </w:rPr>
        <w:t>forme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doigt,</w:t>
      </w:r>
      <w:r>
        <w:rPr>
          <w:spacing w:val="1"/>
          <w:sz w:val="22"/>
        </w:rPr>
        <w:t> </w:t>
      </w:r>
      <w:r>
        <w:rPr>
          <w:sz w:val="22"/>
        </w:rPr>
        <w:t>tapissés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villosités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intestinales</w:t>
      </w:r>
      <w:r>
        <w:rPr>
          <w:rFonts w:ascii="Arial" w:hAnsi="Arial"/>
          <w:b/>
          <w:spacing w:val="1"/>
          <w:sz w:val="22"/>
        </w:rPr>
        <w:t> </w:t>
      </w:r>
      <w:r>
        <w:rPr>
          <w:spacing w:val="-1"/>
          <w:sz w:val="22"/>
        </w:rPr>
        <w:t>minuscules,</w:t>
      </w:r>
      <w:r>
        <w:rPr>
          <w:spacing w:val="-14"/>
          <w:sz w:val="22"/>
        </w:rPr>
        <w:t> </w:t>
      </w:r>
      <w:r>
        <w:rPr>
          <w:sz w:val="22"/>
        </w:rPr>
        <w:t>elles-mêmes</w:t>
      </w:r>
      <w:r>
        <w:rPr>
          <w:spacing w:val="-15"/>
          <w:sz w:val="22"/>
        </w:rPr>
        <w:t> </w:t>
      </w:r>
      <w:r>
        <w:rPr>
          <w:sz w:val="22"/>
        </w:rPr>
        <w:t>hérissées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rFonts w:ascii="Arial" w:hAnsi="Arial"/>
          <w:b/>
          <w:sz w:val="22"/>
        </w:rPr>
        <w:t>microvillosités</w:t>
      </w:r>
      <w:r>
        <w:rPr>
          <w:sz w:val="22"/>
        </w:rPr>
        <w:t>.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1463" w:top="340" w:bottom="1660" w:left="11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3"/>
        <w:ind w:left="215"/>
      </w:pPr>
      <w:r>
        <w:rPr/>
        <w:t>rectum</w:t>
      </w:r>
      <w:r>
        <w:rPr>
          <w:spacing w:val="-4"/>
        </w:rPr>
        <w:t> </w:t>
      </w:r>
      <w:r>
        <w:rPr/>
        <w:t>avant</w:t>
      </w:r>
      <w:r>
        <w:rPr>
          <w:spacing w:val="-5"/>
        </w:rPr>
        <w:t> </w:t>
      </w:r>
      <w:r>
        <w:rPr/>
        <w:t>d’être</w:t>
      </w:r>
      <w:r>
        <w:rPr>
          <w:spacing w:val="-6"/>
        </w:rPr>
        <w:t> </w:t>
      </w:r>
      <w:r>
        <w:rPr/>
        <w:t>évacuée</w:t>
      </w:r>
      <w:r>
        <w:rPr>
          <w:spacing w:val="-4"/>
        </w:rPr>
        <w:t> </w:t>
      </w:r>
      <w:r>
        <w:rPr/>
        <w:t>par</w:t>
      </w:r>
      <w:r>
        <w:rPr>
          <w:spacing w:val="-5"/>
        </w:rPr>
        <w:t> </w:t>
      </w:r>
      <w:r>
        <w:rPr/>
        <w:t>l’anus.</w:t>
      </w:r>
    </w:p>
    <w:p>
      <w:pPr>
        <w:pStyle w:val="BodyText"/>
        <w:spacing w:before="93"/>
        <w:ind w:left="18" w:right="546"/>
        <w:jc w:val="both"/>
      </w:pPr>
      <w:r>
        <w:rPr/>
        <w:br w:type="column"/>
      </w:r>
      <w:r>
        <w:rPr/>
        <w:t>L'ensemble de ces plis, villosités et microvillosités, qui</w:t>
      </w:r>
      <w:r>
        <w:rPr>
          <w:spacing w:val="1"/>
        </w:rPr>
        <w:t> </w:t>
      </w:r>
      <w:r>
        <w:rPr/>
        <w:t>constitue la paroi intestinale, représente une surface</w:t>
      </w:r>
      <w:r>
        <w:rPr>
          <w:spacing w:val="1"/>
        </w:rPr>
        <w:t> </w:t>
      </w:r>
      <w:r>
        <w:rPr/>
        <w:t>totale de 200 m</w:t>
      </w:r>
      <w:r>
        <w:rPr>
          <w:vertAlign w:val="superscript"/>
        </w:rPr>
        <w:t>2</w:t>
      </w:r>
      <w:r>
        <w:rPr>
          <w:vertAlign w:val="baseline"/>
        </w:rPr>
        <w:t> environ. Il constitue donc une </w:t>
      </w:r>
      <w:r>
        <w:rPr>
          <w:rFonts w:ascii="Arial" w:hAnsi="Arial"/>
          <w:b/>
          <w:vertAlign w:val="baseline"/>
        </w:rPr>
        <w:t>grande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surface d'échange </w:t>
      </w:r>
      <w:r>
        <w:rPr>
          <w:vertAlign w:val="baseline"/>
        </w:rPr>
        <w:t>bien irriguée qui laisse passer les</w:t>
      </w:r>
      <w:r>
        <w:rPr>
          <w:spacing w:val="1"/>
          <w:vertAlign w:val="baseline"/>
        </w:rPr>
        <w:t> </w:t>
      </w:r>
      <w:r>
        <w:rPr>
          <w:vertAlign w:val="baseline"/>
        </w:rPr>
        <w:t>nutriments.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8" w:right="595"/>
        <w:jc w:val="both"/>
      </w:pPr>
      <w:r>
        <w:rPr/>
        <w:t>La partie du bol alimentaire non assimilée continue sa</w:t>
      </w:r>
      <w:r>
        <w:rPr>
          <w:spacing w:val="1"/>
        </w:rPr>
        <w:t> </w:t>
      </w:r>
      <w:r>
        <w:rPr/>
        <w:t>progression</w:t>
      </w:r>
      <w:r>
        <w:rPr>
          <w:spacing w:val="-5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gros</w:t>
      </w:r>
      <w:r>
        <w:rPr>
          <w:spacing w:val="-4"/>
        </w:rPr>
        <w:t> </w:t>
      </w:r>
      <w:r>
        <w:rPr/>
        <w:t>intestin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s’accumule</w:t>
      </w:r>
      <w:r>
        <w:rPr>
          <w:spacing w:val="-4"/>
        </w:rPr>
        <w:t> </w:t>
      </w:r>
      <w:r>
        <w:rPr/>
        <w:t>dans</w:t>
      </w:r>
      <w:r>
        <w:rPr>
          <w:spacing w:val="-2"/>
        </w:rPr>
        <w:t> </w:t>
      </w:r>
      <w:r>
        <w:rPr/>
        <w:t>le</w:t>
      </w:r>
    </w:p>
    <w:p>
      <w:pPr>
        <w:spacing w:after="0"/>
        <w:jc w:val="both"/>
        <w:sectPr>
          <w:type w:val="continuous"/>
          <w:pgSz w:w="11910" w:h="16840"/>
          <w:pgMar w:top="700" w:bottom="1660" w:left="1160" w:right="680"/>
          <w:cols w:num="2" w:equalWidth="0">
            <w:col w:w="4068" w:space="40"/>
            <w:col w:w="5962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spacing w:before="93"/>
        <w:ind w:left="1046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Source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:</w:t>
      </w:r>
      <w:r>
        <w:rPr>
          <w:rFonts w:ascii="Arial"/>
          <w:i/>
          <w:spacing w:val="48"/>
          <w:sz w:val="20"/>
        </w:rPr>
        <w:t> </w:t>
      </w:r>
      <w:hyperlink r:id="rId14">
        <w:r>
          <w:rPr>
            <w:rFonts w:ascii="Arial"/>
            <w:i/>
            <w:color w:val="0000FF"/>
            <w:sz w:val="20"/>
            <w:u w:val="single" w:color="0000FF"/>
          </w:rPr>
          <w:t>https://www.alimentarium.org/</w:t>
        </w:r>
        <w:r>
          <w:rPr>
            <w:rFonts w:ascii="Arial"/>
            <w:i/>
            <w:color w:val="0000FF"/>
            <w:spacing w:val="-3"/>
            <w:sz w:val="20"/>
          </w:rPr>
          <w:t> </w:t>
        </w:r>
      </w:hyperlink>
      <w:r>
        <w:rPr>
          <w:rFonts w:ascii="Arial"/>
          <w:i/>
          <w:sz w:val="20"/>
        </w:rPr>
        <w:t>et</w:t>
      </w:r>
      <w:r>
        <w:rPr>
          <w:rFonts w:ascii="Arial"/>
          <w:i/>
          <w:spacing w:val="-3"/>
          <w:sz w:val="20"/>
        </w:rPr>
        <w:t> </w:t>
      </w:r>
      <w:hyperlink r:id="rId15">
        <w:r>
          <w:rPr>
            <w:rFonts w:ascii="Arial"/>
            <w:i/>
            <w:color w:val="0000FF"/>
            <w:sz w:val="20"/>
            <w:u w:val="single" w:color="0000FF"/>
          </w:rPr>
          <w:t>https://webclasse.wordpress.com/category/sciences/</w:t>
        </w:r>
      </w:hyperlink>
    </w:p>
    <w:p>
      <w:pPr>
        <w:pStyle w:val="BodyText"/>
        <w:spacing w:before="9"/>
        <w:rPr>
          <w:rFonts w:ascii="Arial"/>
          <w:i/>
          <w:sz w:val="12"/>
        </w:rPr>
      </w:pPr>
    </w:p>
    <w:p>
      <w:pPr>
        <w:spacing w:before="94"/>
        <w:ind w:left="25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En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vous aidant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du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document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4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:</w:t>
      </w:r>
    </w:p>
    <w:p>
      <w:pPr>
        <w:pStyle w:val="BodyText"/>
        <w:spacing w:before="9"/>
        <w:rPr>
          <w:rFonts w:ascii="Arial"/>
          <w:i/>
          <w:sz w:val="20"/>
        </w:rPr>
      </w:pP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76" w:lineRule="auto" w:before="1" w:after="0"/>
        <w:ind w:left="964" w:right="590" w:hanging="816"/>
        <w:jc w:val="left"/>
        <w:rPr>
          <w:rFonts w:ascii="Arial" w:hAnsi="Arial"/>
          <w:i/>
          <w:sz w:val="22"/>
        </w:rPr>
      </w:pPr>
      <w:r>
        <w:rPr>
          <w:rFonts w:ascii="Arial" w:hAnsi="Arial"/>
          <w:b/>
          <w:sz w:val="24"/>
        </w:rPr>
        <w:t>R</w:t>
      </w:r>
      <w:r>
        <w:rPr>
          <w:rFonts w:ascii="Arial" w:hAnsi="Arial"/>
          <w:b/>
          <w:sz w:val="22"/>
        </w:rPr>
        <w:t>epérer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et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tracer</w:t>
      </w:r>
      <w:r>
        <w:rPr>
          <w:rFonts w:ascii="Arial" w:hAnsi="Arial"/>
          <w:b/>
          <w:spacing w:val="5"/>
          <w:sz w:val="22"/>
        </w:rPr>
        <w:t> </w:t>
      </w:r>
      <w:r>
        <w:rPr>
          <w:sz w:val="22"/>
        </w:rPr>
        <w:t>le</w:t>
      </w:r>
      <w:r>
        <w:rPr>
          <w:spacing w:val="5"/>
          <w:sz w:val="22"/>
        </w:rPr>
        <w:t> </w:t>
      </w:r>
      <w:r>
        <w:rPr>
          <w:sz w:val="22"/>
        </w:rPr>
        <w:t>trajet</w:t>
      </w:r>
      <w:r>
        <w:rPr>
          <w:spacing w:val="5"/>
          <w:sz w:val="22"/>
        </w:rPr>
        <w:t> </w:t>
      </w:r>
      <w:r>
        <w:rPr>
          <w:sz w:val="22"/>
        </w:rPr>
        <w:t>des</w:t>
      </w:r>
      <w:r>
        <w:rPr>
          <w:spacing w:val="5"/>
          <w:sz w:val="22"/>
        </w:rPr>
        <w:t> </w:t>
      </w:r>
      <w:r>
        <w:rPr>
          <w:sz w:val="22"/>
        </w:rPr>
        <w:t>aliments</w:t>
      </w:r>
      <w:r>
        <w:rPr>
          <w:spacing w:val="2"/>
          <w:sz w:val="22"/>
        </w:rPr>
        <w:t> </w:t>
      </w:r>
      <w:r>
        <w:rPr>
          <w:sz w:val="22"/>
        </w:rPr>
        <w:t>sur</w:t>
      </w:r>
      <w:r>
        <w:rPr>
          <w:spacing w:val="4"/>
          <w:sz w:val="22"/>
        </w:rPr>
        <w:t> </w:t>
      </w:r>
      <w:r>
        <w:rPr>
          <w:sz w:val="22"/>
        </w:rPr>
        <w:t>le</w:t>
      </w:r>
      <w:r>
        <w:rPr>
          <w:spacing w:val="2"/>
          <w:sz w:val="22"/>
        </w:rPr>
        <w:t> </w:t>
      </w:r>
      <w:r>
        <w:rPr>
          <w:sz w:val="22"/>
        </w:rPr>
        <w:t>schéma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l’appareil</w:t>
      </w:r>
      <w:r>
        <w:rPr>
          <w:spacing w:val="4"/>
          <w:sz w:val="22"/>
        </w:rPr>
        <w:t> </w:t>
      </w:r>
      <w:r>
        <w:rPr>
          <w:sz w:val="22"/>
        </w:rPr>
        <w:t>digestif</w:t>
      </w:r>
      <w:r>
        <w:rPr>
          <w:spacing w:val="5"/>
          <w:sz w:val="22"/>
        </w:rPr>
        <w:t> </w:t>
      </w:r>
      <w:r>
        <w:rPr>
          <w:sz w:val="22"/>
        </w:rPr>
        <w:t>(</w:t>
      </w:r>
      <w:r>
        <w:rPr>
          <w:rFonts w:ascii="Arial" w:hAnsi="Arial"/>
          <w:b/>
          <w:i/>
          <w:sz w:val="22"/>
        </w:rPr>
        <w:t>Rendre</w:t>
      </w:r>
      <w:r>
        <w:rPr>
          <w:rFonts w:ascii="Arial" w:hAnsi="Arial"/>
          <w:b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le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document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réponse page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12).</w:t>
      </w: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0" w:after="0"/>
        <w:ind w:left="964" w:right="0" w:hanging="817"/>
        <w:jc w:val="left"/>
        <w:rPr>
          <w:sz w:val="22"/>
        </w:rPr>
      </w:pPr>
      <w:r>
        <w:rPr>
          <w:rFonts w:ascii="Arial" w:hAnsi="Arial"/>
          <w:b/>
          <w:sz w:val="22"/>
        </w:rPr>
        <w:t>Annoter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le</w:t>
      </w:r>
      <w:r>
        <w:rPr>
          <w:spacing w:val="-2"/>
          <w:sz w:val="22"/>
        </w:rPr>
        <w:t> </w:t>
      </w:r>
      <w:r>
        <w:rPr>
          <w:sz w:val="22"/>
        </w:rPr>
        <w:t>schéma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l’appareil</w:t>
      </w:r>
      <w:r>
        <w:rPr>
          <w:spacing w:val="-2"/>
          <w:sz w:val="22"/>
        </w:rPr>
        <w:t> </w:t>
      </w:r>
      <w:r>
        <w:rPr>
          <w:sz w:val="22"/>
        </w:rPr>
        <w:t>digestif (</w:t>
      </w:r>
      <w:r>
        <w:rPr>
          <w:rFonts w:ascii="Arial" w:hAnsi="Arial"/>
          <w:b/>
          <w:i/>
          <w:sz w:val="22"/>
        </w:rPr>
        <w:t>Rendre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le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document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réponse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page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12</w:t>
      </w:r>
      <w:r>
        <w:rPr>
          <w:sz w:val="22"/>
        </w:rPr>
        <w:t>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0" w:after="0"/>
        <w:ind w:left="964" w:right="594" w:hanging="816"/>
        <w:jc w:val="left"/>
        <w:rPr>
          <w:sz w:val="22"/>
        </w:rPr>
      </w:pPr>
      <w:r>
        <w:rPr>
          <w:rFonts w:ascii="Arial" w:hAnsi="Arial"/>
          <w:b/>
          <w:sz w:val="22"/>
        </w:rPr>
        <w:t>Présenter</w:t>
      </w:r>
      <w:r>
        <w:rPr>
          <w:rFonts w:ascii="Arial" w:hAnsi="Arial"/>
          <w:b/>
          <w:spacing w:val="2"/>
          <w:sz w:val="22"/>
        </w:rPr>
        <w:t> </w:t>
      </w:r>
      <w:r>
        <w:rPr>
          <w:sz w:val="22"/>
        </w:rPr>
        <w:t>dans</w:t>
      </w:r>
      <w:r>
        <w:rPr>
          <w:spacing w:val="-2"/>
          <w:sz w:val="22"/>
        </w:rPr>
        <w:t> </w:t>
      </w:r>
      <w:r>
        <w:rPr>
          <w:sz w:val="22"/>
        </w:rPr>
        <w:t>un tableau</w:t>
      </w:r>
      <w:r>
        <w:rPr>
          <w:spacing w:val="2"/>
          <w:sz w:val="22"/>
        </w:rPr>
        <w:t> </w:t>
      </w:r>
      <w:r>
        <w:rPr>
          <w:sz w:val="22"/>
        </w:rPr>
        <w:t>les</w:t>
      </w:r>
      <w:r>
        <w:rPr>
          <w:spacing w:val="1"/>
          <w:sz w:val="22"/>
        </w:rPr>
        <w:t> </w:t>
      </w:r>
      <w:r>
        <w:rPr>
          <w:sz w:val="22"/>
        </w:rPr>
        <w:t>organes</w:t>
      </w:r>
      <w:r>
        <w:rPr>
          <w:spacing w:val="-2"/>
          <w:sz w:val="22"/>
        </w:rPr>
        <w:t> </w:t>
      </w:r>
      <w:r>
        <w:rPr>
          <w:sz w:val="22"/>
        </w:rPr>
        <w:t>qui participent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l’action</w:t>
      </w:r>
      <w:r>
        <w:rPr>
          <w:spacing w:val="1"/>
          <w:sz w:val="22"/>
        </w:rPr>
        <w:t> </w:t>
      </w:r>
      <w:r>
        <w:rPr>
          <w:sz w:val="22"/>
        </w:rPr>
        <w:t>mécanique</w:t>
      </w:r>
      <w:r>
        <w:rPr>
          <w:spacing w:val="1"/>
          <w:sz w:val="22"/>
        </w:rPr>
        <w:t> </w:t>
      </w:r>
      <w:r>
        <w:rPr>
          <w:sz w:val="22"/>
        </w:rPr>
        <w:t>et</w:t>
      </w:r>
      <w:r>
        <w:rPr>
          <w:spacing w:val="1"/>
          <w:sz w:val="22"/>
        </w:rPr>
        <w:t> </w:t>
      </w:r>
      <w:r>
        <w:rPr>
          <w:sz w:val="22"/>
        </w:rPr>
        <w:t>ceux</w:t>
      </w:r>
      <w:r>
        <w:rPr>
          <w:spacing w:val="-2"/>
          <w:sz w:val="22"/>
        </w:rPr>
        <w:t> </w:t>
      </w:r>
      <w:r>
        <w:rPr>
          <w:sz w:val="22"/>
        </w:rPr>
        <w:t>qui</w:t>
      </w:r>
      <w:r>
        <w:rPr>
          <w:spacing w:val="-58"/>
          <w:sz w:val="22"/>
        </w:rPr>
        <w:t> </w:t>
      </w:r>
      <w:r>
        <w:rPr>
          <w:sz w:val="22"/>
        </w:rPr>
        <w:t>participent</w:t>
      </w:r>
      <w:r>
        <w:rPr>
          <w:spacing w:val="-2"/>
          <w:sz w:val="22"/>
        </w:rPr>
        <w:t> </w:t>
      </w:r>
      <w:r>
        <w:rPr>
          <w:sz w:val="22"/>
        </w:rPr>
        <w:t>à l’action chimique</w:t>
      </w:r>
      <w:r>
        <w:rPr>
          <w:spacing w:val="-3"/>
          <w:sz w:val="22"/>
        </w:rPr>
        <w:t> </w:t>
      </w:r>
      <w:r>
        <w:rPr>
          <w:sz w:val="22"/>
        </w:rPr>
        <w:t>de la</w:t>
      </w:r>
      <w:r>
        <w:rPr>
          <w:spacing w:val="-2"/>
          <w:sz w:val="22"/>
        </w:rPr>
        <w:t> </w:t>
      </w:r>
      <w:r>
        <w:rPr>
          <w:sz w:val="22"/>
        </w:rPr>
        <w:t>digestion.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8" w:after="0"/>
        <w:ind w:left="964" w:right="0" w:hanging="817"/>
        <w:jc w:val="left"/>
        <w:rPr>
          <w:sz w:val="22"/>
        </w:rPr>
      </w:pPr>
      <w:r>
        <w:rPr>
          <w:rFonts w:ascii="Arial" w:hAnsi="Arial"/>
          <w:b/>
          <w:sz w:val="22"/>
        </w:rPr>
        <w:t>Citer</w:t>
      </w:r>
      <w:r>
        <w:rPr>
          <w:rFonts w:ascii="Arial" w:hAnsi="Arial"/>
          <w:b/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2"/>
          <w:sz w:val="22"/>
        </w:rPr>
        <w:t> </w:t>
      </w:r>
      <w:r>
        <w:rPr>
          <w:sz w:val="22"/>
        </w:rPr>
        <w:t>nom</w:t>
      </w:r>
      <w:r>
        <w:rPr>
          <w:spacing w:val="-1"/>
          <w:sz w:val="22"/>
        </w:rPr>
        <w:t> </w:t>
      </w:r>
      <w:r>
        <w:rPr>
          <w:sz w:val="22"/>
        </w:rPr>
        <w:t>des</w:t>
      </w:r>
      <w:r>
        <w:rPr>
          <w:spacing w:val="-4"/>
          <w:sz w:val="22"/>
        </w:rPr>
        <w:t> </w:t>
      </w:r>
      <w:r>
        <w:rPr>
          <w:sz w:val="22"/>
        </w:rPr>
        <w:t>substances</w:t>
      </w:r>
      <w:r>
        <w:rPr>
          <w:spacing w:val="-3"/>
          <w:sz w:val="22"/>
        </w:rPr>
        <w:t> </w:t>
      </w:r>
      <w:r>
        <w:rPr>
          <w:sz w:val="22"/>
        </w:rPr>
        <w:t>qui</w:t>
      </w:r>
      <w:r>
        <w:rPr>
          <w:spacing w:val="-5"/>
          <w:sz w:val="22"/>
        </w:rPr>
        <w:t> </w:t>
      </w:r>
      <w:r>
        <w:rPr>
          <w:sz w:val="22"/>
        </w:rPr>
        <w:t>réalisent les</w:t>
      </w:r>
      <w:r>
        <w:rPr>
          <w:spacing w:val="-2"/>
          <w:sz w:val="22"/>
        </w:rPr>
        <w:t> </w:t>
      </w:r>
      <w:r>
        <w:rPr>
          <w:sz w:val="22"/>
        </w:rPr>
        <w:t>actions</w:t>
      </w:r>
      <w:r>
        <w:rPr>
          <w:spacing w:val="-1"/>
          <w:sz w:val="22"/>
        </w:rPr>
        <w:t> </w:t>
      </w:r>
      <w:r>
        <w:rPr>
          <w:sz w:val="22"/>
        </w:rPr>
        <w:t>chimiques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digestion.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40" w:lineRule="auto" w:before="156" w:after="0"/>
        <w:ind w:left="964" w:right="0" w:hanging="817"/>
        <w:jc w:val="left"/>
        <w:rPr>
          <w:sz w:val="22"/>
        </w:rPr>
      </w:pPr>
      <w:r>
        <w:rPr>
          <w:rFonts w:ascii="Arial" w:hAnsi="Arial"/>
          <w:b/>
          <w:sz w:val="22"/>
        </w:rPr>
        <w:t>Expliquer</w:t>
      </w:r>
      <w:r>
        <w:rPr>
          <w:rFonts w:ascii="Arial" w:hAnsi="Arial"/>
          <w:b/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quoi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structure</w:t>
      </w:r>
      <w:r>
        <w:rPr>
          <w:spacing w:val="-6"/>
          <w:sz w:val="22"/>
        </w:rPr>
        <w:t> </w:t>
      </w:r>
      <w:r>
        <w:rPr>
          <w:sz w:val="22"/>
        </w:rPr>
        <w:t>particulière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villosités</w:t>
      </w:r>
      <w:r>
        <w:rPr>
          <w:spacing w:val="-6"/>
          <w:sz w:val="22"/>
        </w:rPr>
        <w:t> </w:t>
      </w:r>
      <w:r>
        <w:rPr>
          <w:sz w:val="22"/>
        </w:rPr>
        <w:t>favorise</w:t>
      </w:r>
      <w:r>
        <w:rPr>
          <w:spacing w:val="-4"/>
          <w:sz w:val="22"/>
        </w:rPr>
        <w:t> </w:t>
      </w:r>
      <w:r>
        <w:rPr>
          <w:sz w:val="22"/>
        </w:rPr>
        <w:t>l’absorption</w:t>
      </w:r>
      <w:r>
        <w:rPr>
          <w:spacing w:val="-4"/>
          <w:sz w:val="22"/>
        </w:rPr>
        <w:t> </w:t>
      </w:r>
      <w:r>
        <w:rPr>
          <w:sz w:val="22"/>
        </w:rPr>
        <w:t>intestinale.</w:t>
      </w:r>
    </w:p>
    <w:p>
      <w:pPr>
        <w:pStyle w:val="ListParagraph"/>
        <w:numPr>
          <w:ilvl w:val="1"/>
          <w:numId w:val="2"/>
        </w:numPr>
        <w:tabs>
          <w:tab w:pos="964" w:val="left" w:leader="none"/>
          <w:tab w:pos="965" w:val="left" w:leader="none"/>
        </w:tabs>
        <w:spacing w:line="237" w:lineRule="auto" w:before="158" w:after="0"/>
        <w:ind w:left="964" w:right="596" w:hanging="816"/>
        <w:jc w:val="left"/>
        <w:rPr>
          <w:sz w:val="22"/>
        </w:rPr>
      </w:pPr>
      <w:r>
        <w:rPr>
          <w:rFonts w:ascii="Arial" w:hAnsi="Arial"/>
          <w:b/>
          <w:sz w:val="22"/>
        </w:rPr>
        <w:t>Proposer</w:t>
      </w:r>
      <w:r>
        <w:rPr>
          <w:rFonts w:ascii="Arial" w:hAnsi="Arial"/>
          <w:b/>
          <w:spacing w:val="46"/>
          <w:sz w:val="22"/>
        </w:rPr>
        <w:t> </w:t>
      </w:r>
      <w:r>
        <w:rPr>
          <w:sz w:val="22"/>
        </w:rPr>
        <w:t>deux</w:t>
      </w:r>
      <w:r>
        <w:rPr>
          <w:spacing w:val="41"/>
          <w:sz w:val="22"/>
        </w:rPr>
        <w:t> </w:t>
      </w:r>
      <w:r>
        <w:rPr>
          <w:sz w:val="22"/>
        </w:rPr>
        <w:t>mesures</w:t>
      </w:r>
      <w:r>
        <w:rPr>
          <w:spacing w:val="46"/>
          <w:sz w:val="22"/>
        </w:rPr>
        <w:t> </w:t>
      </w:r>
      <w:r>
        <w:rPr>
          <w:sz w:val="22"/>
        </w:rPr>
        <w:t>individuelles</w:t>
      </w:r>
      <w:r>
        <w:rPr>
          <w:spacing w:val="46"/>
          <w:sz w:val="22"/>
        </w:rPr>
        <w:t> </w:t>
      </w:r>
      <w:r>
        <w:rPr>
          <w:sz w:val="22"/>
        </w:rPr>
        <w:t>permettant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1"/>
          <w:sz w:val="22"/>
        </w:rPr>
        <w:t> </w:t>
      </w:r>
      <w:r>
        <w:rPr>
          <w:sz w:val="22"/>
        </w:rPr>
        <w:t>favoriser</w:t>
      </w:r>
      <w:r>
        <w:rPr>
          <w:spacing w:val="45"/>
          <w:sz w:val="22"/>
        </w:rPr>
        <w:t> </w:t>
      </w:r>
      <w:r>
        <w:rPr>
          <w:sz w:val="22"/>
        </w:rPr>
        <w:t>la</w:t>
      </w:r>
      <w:r>
        <w:rPr>
          <w:spacing w:val="46"/>
          <w:sz w:val="22"/>
        </w:rPr>
        <w:t> </w:t>
      </w:r>
      <w:r>
        <w:rPr>
          <w:sz w:val="22"/>
        </w:rPr>
        <w:t>digestion</w:t>
      </w:r>
      <w:r>
        <w:rPr>
          <w:spacing w:val="45"/>
          <w:sz w:val="22"/>
        </w:rPr>
        <w:t> </w:t>
      </w:r>
      <w:r>
        <w:rPr>
          <w:sz w:val="22"/>
        </w:rPr>
        <w:t>chez</w:t>
      </w:r>
      <w:r>
        <w:rPr>
          <w:spacing w:val="44"/>
          <w:sz w:val="22"/>
        </w:rPr>
        <w:t> </w:t>
      </w:r>
      <w:r>
        <w:rPr>
          <w:sz w:val="22"/>
        </w:rPr>
        <w:t>les</w:t>
      </w:r>
      <w:r>
        <w:rPr>
          <w:spacing w:val="-58"/>
          <w:sz w:val="22"/>
        </w:rPr>
        <w:t> </w:t>
      </w:r>
      <w:r>
        <w:rPr>
          <w:sz w:val="22"/>
        </w:rPr>
        <w:t>salariés en</w:t>
      </w:r>
      <w:r>
        <w:rPr>
          <w:spacing w:val="-2"/>
          <w:sz w:val="22"/>
        </w:rPr>
        <w:t> </w:t>
      </w:r>
      <w:r>
        <w:rPr>
          <w:sz w:val="22"/>
        </w:rPr>
        <w:t>télétravail.</w:t>
      </w:r>
    </w:p>
    <w:p>
      <w:pPr>
        <w:spacing w:after="0" w:line="237" w:lineRule="auto"/>
        <w:jc w:val="left"/>
        <w:rPr>
          <w:sz w:val="22"/>
        </w:rPr>
        <w:sectPr>
          <w:type w:val="continuous"/>
          <w:pgSz w:w="11910" w:h="16840"/>
          <w:pgMar w:top="700" w:bottom="1660" w:left="1160" w:right="68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shape style="width:462.85pt;height:23.2pt;mso-position-horizontal-relative:char;mso-position-vertical-relative:line" type="#_x0000_t202" filled="true" fillcolor="#f1f1f1" stroked="true" strokeweight=".48pt" strokecolor="#000000">
            <w10:anchorlock/>
            <v:textbox inset="0,0,0,0">
              <w:txbxContent>
                <w:p>
                  <w:pPr>
                    <w:spacing w:before="93"/>
                    <w:ind w:left="2773" w:right="2771" w:firstLine="0"/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sz w:val="22"/>
                    </w:rPr>
                    <w:t>DEUXIÈME</w:t>
                  </w:r>
                  <w:r>
                    <w:rPr>
                      <w:rFonts w:ascii="Arial" w:hAnsi="Arial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PARTIE</w:t>
                  </w:r>
                  <w:r>
                    <w:rPr>
                      <w:rFonts w:ascii="Arial" w:hAnsi="Arial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- Thématique</w:t>
                  </w:r>
                  <w:r>
                    <w:rPr>
                      <w:rFonts w:ascii="Arial" w:hAnsi="Arial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C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71.304001pt;margin-top:8.510977pt;width:459.8pt;height:310.850pt;mso-position-horizontal-relative:page;mso-position-vertical-relative:paragraph;z-index:-15724544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spacing w:before="96"/>
                    <w:ind w:left="91" w:right="0" w:firstLine="0"/>
                    <w:jc w:val="both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sz w:val="22"/>
                      <w:u w:val="thick"/>
                    </w:rPr>
                    <w:t>Situation</w:t>
                  </w:r>
                  <w:r>
                    <w:rPr>
                      <w:rFonts w:ascii="Arial"/>
                      <w:b/>
                      <w:spacing w:val="-3"/>
                      <w:sz w:val="22"/>
                      <w:u w:val="thick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  <w:u w:val="thick"/>
                    </w:rPr>
                    <w:t>professionnelle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b/>
                      <w:sz w:val="21"/>
                    </w:rPr>
                  </w:pPr>
                </w:p>
                <w:p>
                  <w:pPr>
                    <w:pStyle w:val="BodyText"/>
                    <w:ind w:left="91" w:right="83"/>
                    <w:jc w:val="both"/>
                  </w:pPr>
                  <w:r>
                    <w:rPr>
                      <w:spacing w:val="-1"/>
                    </w:rPr>
                    <w:t>Cela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fait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15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ans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Jean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-1"/>
                    </w:rPr>
                    <w:t>est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salarié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CDI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au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sein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société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d’assurance,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ASSUR’TOUT,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qui compte 400 employés. Il gère le suivi des sinistres des assurés. Depuis 9 mois, il est 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télétravail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4 jours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5.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91" w:right="87"/>
                    <w:jc w:val="both"/>
                  </w:pPr>
                  <w:r>
                    <w:rPr/>
                    <w:t>Il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installé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son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bureau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à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domicile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comme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pu,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sachant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qu’il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n’a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pas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suffisamment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d’espace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dans son appartement pour créer un espace professionnel dédié. Il travaille donc le plus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fréquemment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 table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salon assis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siège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non adapté.</w:t>
                  </w:r>
                </w:p>
                <w:p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91" w:right="86"/>
                    <w:jc w:val="both"/>
                  </w:pPr>
                  <w:r>
                    <w:rPr>
                      <w:spacing w:val="-1"/>
                      <w:w w:val="100"/>
                    </w:rPr>
                    <w:t>S</w:t>
                  </w:r>
                  <w:r>
                    <w:rPr>
                      <w:w w:val="100"/>
                    </w:rPr>
                    <w:t>on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-3"/>
                      <w:w w:val="100"/>
                    </w:rPr>
                    <w:t>v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100"/>
                    </w:rPr>
                    <w:t>sur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0"/>
                    </w:rPr>
                    <w:t>é</w:t>
                  </w:r>
                  <w:r>
                    <w:rPr>
                      <w:spacing w:val="-3"/>
                      <w:w w:val="100"/>
                    </w:rPr>
                    <w:t>c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w w:val="100"/>
                    </w:rPr>
                    <w:t>an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spacing w:val="-2"/>
                      <w:w w:val="100"/>
                    </w:rPr>
                    <w:t>m</w:t>
                  </w:r>
                  <w:r>
                    <w:rPr>
                      <w:w w:val="100"/>
                    </w:rPr>
                    <w:t>p</w:t>
                  </w:r>
                  <w:r>
                    <w:rPr>
                      <w:spacing w:val="-1"/>
                      <w:w w:val="100"/>
                    </w:rPr>
                    <w:t>o</w:t>
                  </w:r>
                  <w:r>
                    <w:rPr>
                      <w:w w:val="100"/>
                    </w:rPr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nsi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100"/>
                    </w:rPr>
                    <w:t>u</w:t>
                  </w:r>
                  <w:r>
                    <w:rPr>
                      <w:spacing w:val="-1"/>
                      <w:w w:val="100"/>
                    </w:rPr>
                    <w:t>n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0"/>
                    </w:rPr>
                    <w:t>p</w:t>
                  </w:r>
                  <w:r>
                    <w:rPr>
                      <w:spacing w:val="-1"/>
                      <w:w w:val="100"/>
                    </w:rPr>
                    <w:t>o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on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0"/>
                    </w:rPr>
                    <w:t>st</w:t>
                  </w:r>
                  <w:r>
                    <w:rPr>
                      <w:w w:val="100"/>
                    </w:rPr>
                    <w:t>at</w:t>
                  </w:r>
                  <w:r>
                    <w:rPr>
                      <w:spacing w:val="-3"/>
                      <w:w w:val="100"/>
                    </w:rPr>
                    <w:t>i</w:t>
                  </w:r>
                  <w:r>
                    <w:rPr>
                      <w:spacing w:val="1"/>
                      <w:w w:val="100"/>
                    </w:rPr>
                    <w:t>q</w:t>
                  </w:r>
                  <w:r>
                    <w:rPr>
                      <w:w w:val="100"/>
                    </w:rPr>
                    <w:t>ue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-3"/>
                      <w:w w:val="100"/>
                    </w:rPr>
                    <w:t>s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0"/>
                    </w:rPr>
                    <w:t>pro</w:t>
                  </w:r>
                  <w:r>
                    <w:rPr>
                      <w:spacing w:val="-1"/>
                      <w:w w:val="100"/>
                    </w:rPr>
                    <w:t>l</w:t>
                  </w:r>
                  <w:r>
                    <w:rPr>
                      <w:w w:val="100"/>
                    </w:rPr>
                    <w:t>o</w:t>
                  </w:r>
                  <w:r>
                    <w:rPr>
                      <w:spacing w:val="-4"/>
                      <w:w w:val="100"/>
                    </w:rPr>
                    <w:t>n</w:t>
                  </w:r>
                  <w:r>
                    <w:rPr>
                      <w:spacing w:val="1"/>
                      <w:w w:val="100"/>
                    </w:rPr>
                    <w:t>g</w:t>
                  </w:r>
                  <w:r>
                    <w:rPr>
                      <w:spacing w:val="-3"/>
                      <w:w w:val="100"/>
                    </w:rPr>
                    <w:t>é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0"/>
                    </w:rPr>
                    <w:t>(</w:t>
                  </w:r>
                  <w:r>
                    <w:rPr>
                      <w:w w:val="100"/>
                    </w:rPr>
                    <w:t>en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0"/>
                    </w:rPr>
                    <w:t>m</w:t>
                  </w:r>
                  <w:r>
                    <w:rPr>
                      <w:w w:val="100"/>
                    </w:rPr>
                    <w:t>o</w:t>
                  </w:r>
                  <w:r>
                    <w:rPr>
                      <w:spacing w:val="-3"/>
                      <w:w w:val="100"/>
                    </w:rPr>
                    <w:t>y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-1"/>
                      <w:w w:val="100"/>
                    </w:rPr>
                    <w:t>n</w:t>
                  </w:r>
                  <w:r>
                    <w:rPr>
                      <w:w w:val="100"/>
                    </w:rPr>
                    <w:t>ne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5"/>
                      <w:w w:val="100"/>
                    </w:rPr>
                    <w:t>7</w:t>
                  </w:r>
                  <w:r>
                    <w:rPr>
                      <w:spacing w:val="-1"/>
                      <w:w w:val="20"/>
                    </w:rPr>
                    <w:t> </w:t>
                  </w:r>
                  <w:r>
                    <w:rPr>
                      <w:w w:val="100"/>
                    </w:rPr>
                    <w:t>h </w:t>
                  </w:r>
                  <w:r>
                    <w:rPr/>
                    <w:t>par jour), l’utilisation constante du clavier, de la souris et de l’écran de l’ordinateur, le travail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permanent au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téléphone,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génèrent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contraintes posturales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niveau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cou,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des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épaules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du poignet.</w:t>
                  </w:r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91" w:right="90"/>
                    <w:jc w:val="both"/>
                  </w:pPr>
                  <w:r>
                    <w:rPr/>
                    <w:t>Ses poignets souffrent notamment lors de la frappe dactylographique sur le clavier et de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manipulation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répétitive de la souris.</w:t>
                  </w:r>
                </w:p>
                <w:p>
                  <w:pPr>
                    <w:pStyle w:val="BodyText"/>
                    <w:spacing w:before="11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91" w:right="86"/>
                    <w:jc w:val="both"/>
                  </w:pPr>
                  <w:r>
                    <w:rPr/>
                    <w:t>Depuis quelques semaines, son poignet droit le fait extrêmement souffrir. Il a d’ailleurs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consulté son médecin qui lui a diagnostiqué un début de syndrome du canal carpien lié à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compression par appui sur le talon de la main à force de manipuler souris et d’effectuer des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saisies au clavier. Cette compression est responsable de fourmillements dans le territoire du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nerf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médian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sous le ligament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carpien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palmaire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situé à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face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antérieure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 poignet.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9"/>
        </w:rPr>
      </w:pPr>
    </w:p>
    <w:p>
      <w:pPr>
        <w:spacing w:before="93"/>
        <w:ind w:left="256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i/>
          <w:sz w:val="22"/>
        </w:rPr>
        <w:t>À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l’aide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situation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professionnelle,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documents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5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6 et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du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dossier ressource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:</w:t>
      </w:r>
    </w:p>
    <w:p>
      <w:pPr>
        <w:pStyle w:val="BodyText"/>
        <w:spacing w:before="7"/>
        <w:rPr>
          <w:rFonts w:ascii="Arial"/>
          <w:b/>
          <w:i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823" w:val="left" w:leader="none"/>
        </w:tabs>
        <w:spacing w:line="240" w:lineRule="auto" w:before="0" w:after="0"/>
        <w:ind w:left="822" w:right="600" w:hanging="567"/>
        <w:jc w:val="left"/>
        <w:rPr>
          <w:sz w:val="22"/>
        </w:rPr>
      </w:pPr>
      <w:r>
        <w:rPr>
          <w:rFonts w:ascii="Arial" w:hAnsi="Arial"/>
          <w:b/>
          <w:sz w:val="22"/>
        </w:rPr>
        <w:t>Relever</w:t>
      </w:r>
      <w:r>
        <w:rPr>
          <w:rFonts w:ascii="Arial" w:hAnsi="Arial"/>
          <w:b/>
          <w:spacing w:val="13"/>
          <w:sz w:val="22"/>
        </w:rPr>
        <w:t> </w:t>
      </w:r>
      <w:r>
        <w:rPr>
          <w:sz w:val="22"/>
        </w:rPr>
        <w:t>la</w:t>
      </w:r>
      <w:r>
        <w:rPr>
          <w:spacing w:val="14"/>
          <w:sz w:val="22"/>
        </w:rPr>
        <w:t> </w:t>
      </w:r>
      <w:r>
        <w:rPr>
          <w:sz w:val="22"/>
        </w:rPr>
        <w:t>nature</w:t>
      </w:r>
      <w:r>
        <w:rPr>
          <w:spacing w:val="13"/>
          <w:sz w:val="22"/>
        </w:rPr>
        <w:t> </w:t>
      </w:r>
      <w:r>
        <w:rPr>
          <w:sz w:val="22"/>
        </w:rPr>
        <w:t>du</w:t>
      </w:r>
      <w:r>
        <w:rPr>
          <w:spacing w:val="11"/>
          <w:sz w:val="22"/>
        </w:rPr>
        <w:t> </w:t>
      </w:r>
      <w:r>
        <w:rPr>
          <w:sz w:val="22"/>
        </w:rPr>
        <w:t>risque</w:t>
      </w:r>
      <w:r>
        <w:rPr>
          <w:spacing w:val="13"/>
          <w:sz w:val="22"/>
        </w:rPr>
        <w:t> </w:t>
      </w:r>
      <w:r>
        <w:rPr>
          <w:sz w:val="22"/>
        </w:rPr>
        <w:t>évoqué</w:t>
      </w:r>
      <w:r>
        <w:rPr>
          <w:spacing w:val="12"/>
          <w:sz w:val="22"/>
        </w:rPr>
        <w:t> </w:t>
      </w:r>
      <w:r>
        <w:rPr>
          <w:sz w:val="22"/>
        </w:rPr>
        <w:t>dans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10"/>
          <w:sz w:val="22"/>
        </w:rPr>
        <w:t> </w:t>
      </w:r>
      <w:r>
        <w:rPr>
          <w:sz w:val="22"/>
        </w:rPr>
        <w:t>situation</w:t>
      </w:r>
      <w:r>
        <w:rPr>
          <w:spacing w:val="14"/>
          <w:sz w:val="22"/>
        </w:rPr>
        <w:t> </w:t>
      </w:r>
      <w:r>
        <w:rPr>
          <w:sz w:val="22"/>
        </w:rPr>
        <w:t>auquel</w:t>
      </w:r>
      <w:r>
        <w:rPr>
          <w:spacing w:val="13"/>
          <w:sz w:val="22"/>
        </w:rPr>
        <w:t> </w:t>
      </w:r>
      <w:r>
        <w:rPr>
          <w:sz w:val="22"/>
        </w:rPr>
        <w:t>le</w:t>
      </w:r>
      <w:r>
        <w:rPr>
          <w:spacing w:val="13"/>
          <w:sz w:val="22"/>
        </w:rPr>
        <w:t> </w:t>
      </w:r>
      <w:r>
        <w:rPr>
          <w:sz w:val="22"/>
        </w:rPr>
        <w:t>salarié</w:t>
      </w:r>
      <w:r>
        <w:rPr>
          <w:spacing w:val="13"/>
          <w:sz w:val="22"/>
        </w:rPr>
        <w:t> </w:t>
      </w:r>
      <w:r>
        <w:rPr>
          <w:sz w:val="22"/>
        </w:rPr>
        <w:t>en</w:t>
      </w:r>
      <w:r>
        <w:rPr>
          <w:spacing w:val="13"/>
          <w:sz w:val="22"/>
        </w:rPr>
        <w:t> </w:t>
      </w:r>
      <w:r>
        <w:rPr>
          <w:sz w:val="22"/>
        </w:rPr>
        <w:t>télétravail</w:t>
      </w:r>
      <w:r>
        <w:rPr>
          <w:spacing w:val="13"/>
          <w:sz w:val="22"/>
        </w:rPr>
        <w:t> </w:t>
      </w:r>
      <w:r>
        <w:rPr>
          <w:sz w:val="22"/>
        </w:rPr>
        <w:t>est</w:t>
      </w:r>
      <w:r>
        <w:rPr>
          <w:spacing w:val="-58"/>
          <w:sz w:val="22"/>
        </w:rPr>
        <w:t> </w:t>
      </w:r>
      <w:r>
        <w:rPr>
          <w:sz w:val="22"/>
        </w:rPr>
        <w:t>exposé.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823" w:val="left" w:leader="none"/>
        </w:tabs>
        <w:spacing w:line="240" w:lineRule="auto" w:before="0" w:after="0"/>
        <w:ind w:left="822" w:right="0" w:hanging="567"/>
        <w:jc w:val="left"/>
        <w:rPr>
          <w:sz w:val="22"/>
        </w:rPr>
      </w:pPr>
      <w:r>
        <w:rPr>
          <w:rFonts w:ascii="Arial" w:hAnsi="Arial"/>
          <w:b/>
          <w:sz w:val="22"/>
        </w:rPr>
        <w:t>Préciser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signification</w:t>
      </w:r>
      <w:r>
        <w:rPr>
          <w:spacing w:val="-3"/>
          <w:sz w:val="22"/>
        </w:rPr>
        <w:t> </w:t>
      </w:r>
      <w:r>
        <w:rPr>
          <w:sz w:val="22"/>
        </w:rPr>
        <w:t>du sigle</w:t>
      </w:r>
      <w:r>
        <w:rPr>
          <w:spacing w:val="-5"/>
          <w:sz w:val="22"/>
        </w:rPr>
        <w:t> </w:t>
      </w:r>
      <w:r>
        <w:rPr>
          <w:sz w:val="22"/>
        </w:rPr>
        <w:t>TMS.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823" w:val="left" w:leader="none"/>
        </w:tabs>
        <w:spacing w:line="240" w:lineRule="auto" w:before="0" w:after="0"/>
        <w:ind w:left="822" w:right="0" w:hanging="567"/>
        <w:jc w:val="left"/>
        <w:rPr>
          <w:sz w:val="22"/>
        </w:rPr>
      </w:pPr>
      <w:r>
        <w:rPr>
          <w:rFonts w:ascii="Arial" w:hAnsi="Arial"/>
          <w:b/>
          <w:sz w:val="22"/>
        </w:rPr>
        <w:t>Identifier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parties du</w:t>
      </w:r>
      <w:r>
        <w:rPr>
          <w:spacing w:val="-5"/>
          <w:sz w:val="22"/>
        </w:rPr>
        <w:t> </w:t>
      </w:r>
      <w:r>
        <w:rPr>
          <w:sz w:val="22"/>
        </w:rPr>
        <w:t>corps</w:t>
      </w:r>
      <w:r>
        <w:rPr>
          <w:spacing w:val="1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touchées</w:t>
      </w:r>
      <w:r>
        <w:rPr>
          <w:spacing w:val="-4"/>
          <w:sz w:val="22"/>
        </w:rPr>
        <w:t> </w:t>
      </w:r>
      <w:r>
        <w:rPr>
          <w:sz w:val="22"/>
        </w:rPr>
        <w:t>par les</w:t>
      </w:r>
      <w:r>
        <w:rPr>
          <w:spacing w:val="-2"/>
          <w:sz w:val="22"/>
        </w:rPr>
        <w:t> </w:t>
      </w:r>
      <w:r>
        <w:rPr>
          <w:sz w:val="22"/>
        </w:rPr>
        <w:t>TMS</w:t>
      </w:r>
      <w:r>
        <w:rPr>
          <w:spacing w:val="-1"/>
          <w:sz w:val="22"/>
        </w:rPr>
        <w:t> </w:t>
      </w:r>
      <w:r>
        <w:rPr>
          <w:sz w:val="22"/>
        </w:rPr>
        <w:t>en 2019.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823" w:val="left" w:leader="none"/>
        </w:tabs>
        <w:spacing w:line="240" w:lineRule="auto" w:before="0" w:after="0"/>
        <w:ind w:left="822" w:right="0" w:hanging="567"/>
        <w:jc w:val="left"/>
        <w:rPr>
          <w:sz w:val="22"/>
        </w:rPr>
      </w:pPr>
      <w:r>
        <w:rPr>
          <w:rFonts w:ascii="Arial" w:hAnsi="Arial"/>
          <w:b/>
          <w:sz w:val="22"/>
        </w:rPr>
        <w:t>Rechercher</w:t>
      </w:r>
      <w:r>
        <w:rPr>
          <w:rFonts w:ascii="Arial" w:hAnsi="Arial"/>
          <w:b/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TMS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fréquent.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823" w:val="left" w:leader="none"/>
        </w:tabs>
        <w:spacing w:line="240" w:lineRule="auto" w:before="0" w:after="0"/>
        <w:ind w:left="822" w:right="590" w:hanging="567"/>
        <w:jc w:val="left"/>
        <w:rPr>
          <w:sz w:val="22"/>
        </w:rPr>
      </w:pPr>
      <w:r>
        <w:rPr>
          <w:rFonts w:ascii="Arial" w:hAnsi="Arial"/>
          <w:b/>
          <w:sz w:val="22"/>
        </w:rPr>
        <w:t>Expliquer</w:t>
      </w:r>
      <w:r>
        <w:rPr>
          <w:rFonts w:ascii="Arial" w:hAnsi="Arial"/>
          <w:b/>
          <w:spacing w:val="51"/>
          <w:sz w:val="22"/>
        </w:rPr>
        <w:t> </w:t>
      </w:r>
      <w:r>
        <w:rPr>
          <w:sz w:val="22"/>
        </w:rPr>
        <w:t>en</w:t>
      </w:r>
      <w:r>
        <w:rPr>
          <w:spacing w:val="48"/>
          <w:sz w:val="22"/>
        </w:rPr>
        <w:t> </w:t>
      </w:r>
      <w:r>
        <w:rPr>
          <w:sz w:val="22"/>
        </w:rPr>
        <w:t>quoi</w:t>
      </w:r>
      <w:r>
        <w:rPr>
          <w:spacing w:val="49"/>
          <w:sz w:val="22"/>
        </w:rPr>
        <w:t> </w:t>
      </w:r>
      <w:r>
        <w:rPr>
          <w:sz w:val="22"/>
        </w:rPr>
        <w:t>le</w:t>
      </w:r>
      <w:r>
        <w:rPr>
          <w:spacing w:val="51"/>
          <w:sz w:val="22"/>
        </w:rPr>
        <w:t> </w:t>
      </w:r>
      <w:r>
        <w:rPr>
          <w:sz w:val="22"/>
        </w:rPr>
        <w:t>télétravail</w:t>
      </w:r>
      <w:r>
        <w:rPr>
          <w:spacing w:val="53"/>
          <w:sz w:val="22"/>
        </w:rPr>
        <w:t> </w:t>
      </w:r>
      <w:r>
        <w:rPr>
          <w:sz w:val="22"/>
        </w:rPr>
        <w:t>peut</w:t>
      </w:r>
      <w:r>
        <w:rPr>
          <w:spacing w:val="49"/>
          <w:sz w:val="22"/>
        </w:rPr>
        <w:t> </w:t>
      </w:r>
      <w:r>
        <w:rPr>
          <w:sz w:val="22"/>
        </w:rPr>
        <w:t>favoriser</w:t>
      </w:r>
      <w:r>
        <w:rPr>
          <w:spacing w:val="55"/>
          <w:sz w:val="22"/>
        </w:rPr>
        <w:t> </w:t>
      </w:r>
      <w:r>
        <w:rPr>
          <w:sz w:val="22"/>
        </w:rPr>
        <w:t>l’apparition</w:t>
      </w:r>
      <w:r>
        <w:rPr>
          <w:spacing w:val="50"/>
          <w:sz w:val="22"/>
        </w:rPr>
        <w:t> </w:t>
      </w:r>
      <w:r>
        <w:rPr>
          <w:sz w:val="22"/>
        </w:rPr>
        <w:t>des</w:t>
      </w:r>
      <w:r>
        <w:rPr>
          <w:spacing w:val="51"/>
          <w:sz w:val="22"/>
        </w:rPr>
        <w:t> </w:t>
      </w:r>
      <w:r>
        <w:rPr>
          <w:sz w:val="22"/>
        </w:rPr>
        <w:t>différents</w:t>
      </w:r>
      <w:r>
        <w:rPr>
          <w:spacing w:val="51"/>
          <w:sz w:val="22"/>
        </w:rPr>
        <w:t> </w:t>
      </w:r>
      <w:r>
        <w:rPr>
          <w:sz w:val="22"/>
        </w:rPr>
        <w:t>symptômes</w:t>
      </w:r>
      <w:r>
        <w:rPr>
          <w:spacing w:val="-58"/>
          <w:sz w:val="22"/>
        </w:rPr>
        <w:t> </w:t>
      </w:r>
      <w:r>
        <w:rPr>
          <w:sz w:val="22"/>
        </w:rPr>
        <w:t>conduisant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cette</w:t>
      </w:r>
      <w:r>
        <w:rPr>
          <w:spacing w:val="-2"/>
          <w:sz w:val="22"/>
        </w:rPr>
        <w:t> </w:t>
      </w:r>
      <w:r>
        <w:rPr>
          <w:sz w:val="22"/>
        </w:rPr>
        <w:t>maladie professionnelle.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823" w:val="left" w:leader="none"/>
        </w:tabs>
        <w:spacing w:line="240" w:lineRule="auto" w:before="0" w:after="0"/>
        <w:ind w:left="822" w:right="0" w:hanging="567"/>
        <w:jc w:val="left"/>
        <w:rPr>
          <w:sz w:val="22"/>
        </w:rPr>
      </w:pPr>
      <w:r>
        <w:rPr>
          <w:rFonts w:ascii="Arial" w:hAnsi="Arial"/>
          <w:b/>
          <w:sz w:val="22"/>
        </w:rPr>
        <w:t>Proposer </w:t>
      </w:r>
      <w:r>
        <w:rPr>
          <w:sz w:val="22"/>
        </w:rPr>
        <w:t>une</w:t>
      </w:r>
      <w:r>
        <w:rPr>
          <w:spacing w:val="-3"/>
          <w:sz w:val="22"/>
        </w:rPr>
        <w:t> </w:t>
      </w:r>
      <w:r>
        <w:rPr>
          <w:sz w:val="22"/>
        </w:rPr>
        <w:t>définition</w:t>
      </w:r>
      <w:r>
        <w:rPr>
          <w:spacing w:val="-3"/>
          <w:sz w:val="22"/>
        </w:rPr>
        <w:t> </w:t>
      </w:r>
      <w:r>
        <w:rPr>
          <w:sz w:val="22"/>
        </w:rPr>
        <w:t>de la notion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maladie</w:t>
      </w:r>
      <w:r>
        <w:rPr>
          <w:spacing w:val="-3"/>
          <w:sz w:val="22"/>
        </w:rPr>
        <w:t> </w:t>
      </w:r>
      <w:r>
        <w:rPr>
          <w:sz w:val="22"/>
        </w:rPr>
        <w:t>professionnelle, à</w:t>
      </w:r>
      <w:r>
        <w:rPr>
          <w:spacing w:val="-2"/>
          <w:sz w:val="22"/>
        </w:rPr>
        <w:t> </w:t>
      </w:r>
      <w:r>
        <w:rPr>
          <w:sz w:val="22"/>
        </w:rPr>
        <w:t>partir</w:t>
      </w:r>
      <w:r>
        <w:rPr>
          <w:spacing w:val="-4"/>
          <w:sz w:val="22"/>
        </w:rPr>
        <w:t> </w:t>
      </w:r>
      <w:r>
        <w:rPr>
          <w:sz w:val="22"/>
        </w:rPr>
        <w:t>du</w:t>
      </w:r>
      <w:r>
        <w:rPr>
          <w:spacing w:val="-1"/>
          <w:sz w:val="22"/>
        </w:rPr>
        <w:t> </w:t>
      </w:r>
      <w:r>
        <w:rPr>
          <w:sz w:val="22"/>
        </w:rPr>
        <w:t>document</w:t>
      </w:r>
      <w:r>
        <w:rPr>
          <w:spacing w:val="-2"/>
          <w:sz w:val="22"/>
        </w:rPr>
        <w:t> </w:t>
      </w:r>
      <w:r>
        <w:rPr>
          <w:sz w:val="22"/>
        </w:rPr>
        <w:t>6.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823" w:val="left" w:leader="none"/>
        </w:tabs>
        <w:spacing w:line="244" w:lineRule="auto" w:before="0" w:after="0"/>
        <w:ind w:left="822" w:right="590" w:hanging="567"/>
        <w:jc w:val="left"/>
        <w:rPr>
          <w:sz w:val="22"/>
        </w:rPr>
      </w:pPr>
      <w:r>
        <w:rPr>
          <w:rFonts w:ascii="Arial" w:hAnsi="Arial"/>
          <w:b/>
          <w:sz w:val="22"/>
        </w:rPr>
        <w:t>Expliquer</w:t>
      </w:r>
      <w:r>
        <w:rPr>
          <w:rFonts w:ascii="Arial" w:hAnsi="Arial"/>
          <w:b/>
          <w:spacing w:val="29"/>
          <w:sz w:val="22"/>
        </w:rPr>
        <w:t> </w:t>
      </w:r>
      <w:r>
        <w:rPr>
          <w:sz w:val="22"/>
        </w:rPr>
        <w:t>pourquoi</w:t>
      </w:r>
      <w:r>
        <w:rPr>
          <w:spacing w:val="30"/>
          <w:sz w:val="22"/>
        </w:rPr>
        <w:t> </w:t>
      </w:r>
      <w:r>
        <w:rPr>
          <w:sz w:val="22"/>
        </w:rPr>
        <w:t>le</w:t>
      </w:r>
      <w:r>
        <w:rPr>
          <w:spacing w:val="31"/>
          <w:sz w:val="22"/>
        </w:rPr>
        <w:t> </w:t>
      </w:r>
      <w:r>
        <w:rPr>
          <w:sz w:val="22"/>
        </w:rPr>
        <w:t>syndrome</w:t>
      </w:r>
      <w:r>
        <w:rPr>
          <w:spacing w:val="31"/>
          <w:sz w:val="22"/>
        </w:rPr>
        <w:t> </w:t>
      </w:r>
      <w:r>
        <w:rPr>
          <w:sz w:val="22"/>
        </w:rPr>
        <w:t>du</w:t>
      </w:r>
      <w:r>
        <w:rPr>
          <w:spacing w:val="30"/>
          <w:sz w:val="22"/>
        </w:rPr>
        <w:t> </w:t>
      </w:r>
      <w:r>
        <w:rPr>
          <w:sz w:val="22"/>
        </w:rPr>
        <w:t>canal</w:t>
      </w:r>
      <w:r>
        <w:rPr>
          <w:spacing w:val="30"/>
          <w:sz w:val="22"/>
        </w:rPr>
        <w:t> </w:t>
      </w:r>
      <w:r>
        <w:rPr>
          <w:sz w:val="22"/>
        </w:rPr>
        <w:t>carpien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1"/>
          <w:sz w:val="22"/>
        </w:rPr>
        <w:t> </w:t>
      </w:r>
      <w:r>
        <w:rPr>
          <w:sz w:val="22"/>
        </w:rPr>
        <w:t>Jean</w:t>
      </w:r>
      <w:r>
        <w:rPr>
          <w:spacing w:val="30"/>
          <w:sz w:val="22"/>
        </w:rPr>
        <w:t> </w:t>
      </w:r>
      <w:r>
        <w:rPr>
          <w:sz w:val="22"/>
        </w:rPr>
        <w:t>peut</w:t>
      </w:r>
      <w:r>
        <w:rPr>
          <w:spacing w:val="32"/>
          <w:sz w:val="22"/>
        </w:rPr>
        <w:t> </w:t>
      </w:r>
      <w:r>
        <w:rPr>
          <w:sz w:val="22"/>
        </w:rPr>
        <w:t>être</w:t>
      </w:r>
      <w:r>
        <w:rPr>
          <w:spacing w:val="29"/>
          <w:sz w:val="22"/>
        </w:rPr>
        <w:t> </w:t>
      </w:r>
      <w:r>
        <w:rPr>
          <w:sz w:val="22"/>
        </w:rPr>
        <w:t>reconnu</w:t>
      </w:r>
      <w:r>
        <w:rPr>
          <w:spacing w:val="30"/>
          <w:sz w:val="22"/>
        </w:rPr>
        <w:t> </w:t>
      </w:r>
      <w:r>
        <w:rPr>
          <w:sz w:val="22"/>
        </w:rPr>
        <w:t>comme</w:t>
      </w:r>
      <w:r>
        <w:rPr>
          <w:spacing w:val="-58"/>
          <w:sz w:val="22"/>
        </w:rPr>
        <w:t> </w:t>
      </w:r>
      <w:r>
        <w:rPr>
          <w:sz w:val="22"/>
        </w:rPr>
        <w:t>maladie</w:t>
      </w:r>
      <w:r>
        <w:rPr>
          <w:spacing w:val="-1"/>
          <w:sz w:val="22"/>
        </w:rPr>
        <w:t> </w:t>
      </w:r>
      <w:r>
        <w:rPr>
          <w:sz w:val="22"/>
        </w:rPr>
        <w:t>professionnelle.</w:t>
      </w:r>
    </w:p>
    <w:p>
      <w:pPr>
        <w:spacing w:after="0" w:line="244" w:lineRule="auto"/>
        <w:jc w:val="left"/>
        <w:rPr>
          <w:sz w:val="22"/>
        </w:rPr>
        <w:sectPr>
          <w:pgSz w:w="11910" w:h="16840"/>
          <w:pgMar w:header="0" w:footer="1463" w:top="420" w:bottom="1660" w:left="1160" w:right="680"/>
        </w:sectPr>
      </w:pPr>
    </w:p>
    <w:p>
      <w:pPr>
        <w:pStyle w:val="BodyText"/>
        <w:ind w:left="256"/>
        <w:rPr>
          <w:sz w:val="20"/>
        </w:rPr>
      </w:pPr>
      <w:r>
        <w:rPr>
          <w:sz w:val="20"/>
        </w:rPr>
        <w:pict>
          <v:shape style="width:460.4pt;height:136.7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before="110"/>
                    <w:ind w:left="52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Arial"/>
                      <w:b/>
                      <w:sz w:val="22"/>
                      <w:u w:val="thick"/>
                    </w:rPr>
                    <w:t>Situation</w:t>
                  </w:r>
                  <w:r>
                    <w:rPr>
                      <w:rFonts w:ascii="Arial"/>
                      <w:b/>
                      <w:spacing w:val="-2"/>
                      <w:sz w:val="22"/>
                      <w:u w:val="thick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  <w:u w:val="thick"/>
                    </w:rPr>
                    <w:t>professionnelle</w:t>
                  </w:r>
                  <w:r>
                    <w:rPr>
                      <w:rFonts w:ascii="Arial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(suite)</w:t>
                  </w: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52"/>
                  </w:pPr>
                  <w:r>
                    <w:rPr/>
                    <w:t>Compte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tenu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son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état,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médecin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prescrit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à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Jean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30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jours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d’arrêt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travail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électromyogramme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pour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confirmer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syndrome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canal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carpien.</w:t>
                  </w:r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52"/>
                  </w:pPr>
                  <w:r>
                    <w:rPr/>
                    <w:t>Cela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va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provoquer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une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désorganisation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son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retard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dans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traitement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des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dossiers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assurés.</w:t>
                  </w:r>
                </w:p>
                <w:p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52"/>
                  </w:pPr>
                  <w:r>
                    <w:rPr/>
                    <w:t>Il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été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informé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qu’il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devra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effectuer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une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visite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chez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médecin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travail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avant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reprendre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son poste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à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fin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arrêt.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256" w:right="0" w:firstLine="0"/>
        <w:jc w:val="both"/>
        <w:rPr>
          <w:rFonts w:ascii="Arial" w:hAnsi="Arial"/>
          <w:b/>
          <w:i/>
          <w:sz w:val="22"/>
        </w:rPr>
      </w:pPr>
      <w:r>
        <w:rPr>
          <w:rFonts w:ascii="Arial" w:hAnsi="Arial"/>
          <w:i/>
          <w:sz w:val="22"/>
        </w:rPr>
        <w:t>À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l’aide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situation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(suite), des documents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7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à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10 et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du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dossier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ressource </w:t>
      </w:r>
      <w:r>
        <w:rPr>
          <w:rFonts w:ascii="Arial" w:hAnsi="Arial"/>
          <w:b/>
          <w:i/>
          <w:sz w:val="22"/>
        </w:rPr>
        <w:t>:</w:t>
      </w:r>
    </w:p>
    <w:p>
      <w:pPr>
        <w:pStyle w:val="BodyText"/>
        <w:spacing w:before="7"/>
        <w:rPr>
          <w:rFonts w:ascii="Arial"/>
          <w:b/>
          <w:i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976" w:val="left" w:leader="none"/>
          <w:tab w:pos="977" w:val="left" w:leader="none"/>
        </w:tabs>
        <w:spacing w:line="240" w:lineRule="auto" w:before="0" w:after="0"/>
        <w:ind w:left="976" w:right="0" w:hanging="721"/>
        <w:jc w:val="left"/>
        <w:rPr>
          <w:sz w:val="22"/>
        </w:rPr>
      </w:pPr>
      <w:r>
        <w:rPr>
          <w:rFonts w:ascii="Arial" w:hAnsi="Arial"/>
          <w:b/>
          <w:sz w:val="22"/>
        </w:rPr>
        <w:t>Identifier</w:t>
      </w:r>
      <w:r>
        <w:rPr>
          <w:rFonts w:ascii="Arial" w:hAnsi="Arial"/>
          <w:b/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types de</w:t>
      </w:r>
      <w:r>
        <w:rPr>
          <w:spacing w:val="-3"/>
          <w:sz w:val="22"/>
        </w:rPr>
        <w:t> </w:t>
      </w:r>
      <w:r>
        <w:rPr>
          <w:sz w:val="22"/>
        </w:rPr>
        <w:t>visites</w:t>
      </w:r>
      <w:r>
        <w:rPr>
          <w:spacing w:val="-2"/>
          <w:sz w:val="22"/>
        </w:rPr>
        <w:t> </w:t>
      </w:r>
      <w:r>
        <w:rPr>
          <w:sz w:val="22"/>
        </w:rPr>
        <w:t>médicales</w:t>
      </w:r>
      <w:r>
        <w:rPr>
          <w:spacing w:val="-1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travail.</w:t>
      </w:r>
    </w:p>
    <w:p>
      <w:pPr>
        <w:pStyle w:val="ListParagraph"/>
        <w:numPr>
          <w:ilvl w:val="1"/>
          <w:numId w:val="4"/>
        </w:numPr>
        <w:tabs>
          <w:tab w:pos="977" w:val="left" w:leader="none"/>
        </w:tabs>
        <w:spacing w:line="242" w:lineRule="auto" w:before="160" w:after="0"/>
        <w:ind w:left="976" w:right="590" w:hanging="720"/>
        <w:jc w:val="both"/>
        <w:rPr>
          <w:sz w:val="22"/>
        </w:rPr>
      </w:pPr>
      <w:r>
        <w:rPr>
          <w:rFonts w:ascii="Arial" w:hAnsi="Arial"/>
          <w:b/>
          <w:sz w:val="22"/>
        </w:rPr>
        <w:t>Expliquer </w:t>
      </w:r>
      <w:r>
        <w:rPr>
          <w:sz w:val="22"/>
        </w:rPr>
        <w:t>pourquoi Jean doit consulter le médecin à la fin de son arrêt de travail pour</w:t>
      </w:r>
      <w:r>
        <w:rPr>
          <w:spacing w:val="1"/>
          <w:sz w:val="22"/>
        </w:rPr>
        <w:t> </w:t>
      </w:r>
      <w:r>
        <w:rPr>
          <w:sz w:val="22"/>
        </w:rPr>
        <w:t>reprendre son</w:t>
      </w:r>
      <w:r>
        <w:rPr>
          <w:spacing w:val="-2"/>
          <w:sz w:val="22"/>
        </w:rPr>
        <w:t> </w:t>
      </w:r>
      <w:r>
        <w:rPr>
          <w:sz w:val="22"/>
        </w:rPr>
        <w:t>poste.</w:t>
      </w:r>
    </w:p>
    <w:p>
      <w:pPr>
        <w:pStyle w:val="ListParagraph"/>
        <w:numPr>
          <w:ilvl w:val="1"/>
          <w:numId w:val="4"/>
        </w:numPr>
        <w:tabs>
          <w:tab w:pos="977" w:val="left" w:leader="none"/>
        </w:tabs>
        <w:spacing w:line="240" w:lineRule="auto" w:before="157" w:after="0"/>
        <w:ind w:left="976" w:right="587" w:hanging="720"/>
        <w:jc w:val="both"/>
        <w:rPr>
          <w:sz w:val="22"/>
        </w:rPr>
      </w:pPr>
      <w:r>
        <w:rPr>
          <w:rFonts w:ascii="Arial" w:hAnsi="Arial"/>
          <w:b/>
          <w:sz w:val="22"/>
        </w:rPr>
        <w:t>Analyser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document</w:t>
      </w:r>
      <w:r>
        <w:rPr>
          <w:spacing w:val="1"/>
          <w:sz w:val="22"/>
        </w:rPr>
        <w:t> </w:t>
      </w:r>
      <w:r>
        <w:rPr>
          <w:sz w:val="22"/>
        </w:rPr>
        <w:t>8</w:t>
      </w:r>
      <w:r>
        <w:rPr>
          <w:spacing w:val="1"/>
          <w:sz w:val="22"/>
        </w:rPr>
        <w:t> </w:t>
      </w:r>
      <w:r>
        <w:rPr>
          <w:sz w:val="22"/>
        </w:rPr>
        <w:t>pour</w:t>
      </w:r>
      <w:r>
        <w:rPr>
          <w:spacing w:val="1"/>
          <w:sz w:val="22"/>
        </w:rPr>
        <w:t> </w:t>
      </w:r>
      <w:r>
        <w:rPr>
          <w:sz w:val="22"/>
        </w:rPr>
        <w:t>déterminer</w:t>
      </w:r>
      <w:r>
        <w:rPr>
          <w:spacing w:val="1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taux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cotisation</w:t>
      </w:r>
      <w:r>
        <w:rPr>
          <w:spacing w:val="1"/>
          <w:sz w:val="22"/>
        </w:rPr>
        <w:t> </w:t>
      </w:r>
      <w:r>
        <w:rPr>
          <w:sz w:val="22"/>
        </w:rPr>
        <w:t>qui</w:t>
      </w:r>
      <w:r>
        <w:rPr>
          <w:spacing w:val="1"/>
          <w:sz w:val="22"/>
        </w:rPr>
        <w:t> </w:t>
      </w:r>
      <w:r>
        <w:rPr>
          <w:sz w:val="22"/>
        </w:rPr>
        <w:t>s’applique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l’entreprise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Jean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argumentant la</w:t>
      </w:r>
      <w:r>
        <w:rPr>
          <w:spacing w:val="-1"/>
          <w:sz w:val="22"/>
        </w:rPr>
        <w:t> </w:t>
      </w:r>
      <w:r>
        <w:rPr>
          <w:sz w:val="22"/>
        </w:rPr>
        <w:t>réponse.</w:t>
      </w:r>
    </w:p>
    <w:p>
      <w:pPr>
        <w:pStyle w:val="ListParagraph"/>
        <w:numPr>
          <w:ilvl w:val="1"/>
          <w:numId w:val="4"/>
        </w:numPr>
        <w:tabs>
          <w:tab w:pos="977" w:val="left" w:leader="none"/>
        </w:tabs>
        <w:spacing w:line="240" w:lineRule="auto" w:before="158" w:after="0"/>
        <w:ind w:left="976" w:right="592" w:hanging="720"/>
        <w:jc w:val="both"/>
        <w:rPr>
          <w:sz w:val="22"/>
        </w:rPr>
      </w:pPr>
      <w:r>
        <w:rPr>
          <w:rFonts w:ascii="Arial" w:hAnsi="Arial"/>
          <w:b/>
          <w:sz w:val="22"/>
        </w:rPr>
        <w:t>Préciser</w:t>
      </w:r>
      <w:r>
        <w:rPr>
          <w:rFonts w:ascii="Arial" w:hAnsi="Arial"/>
          <w:b/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enjeu</w:t>
      </w:r>
      <w:r>
        <w:rPr>
          <w:spacing w:val="-9"/>
          <w:sz w:val="22"/>
        </w:rPr>
        <w:t> </w:t>
      </w:r>
      <w:r>
        <w:rPr>
          <w:sz w:val="22"/>
        </w:rPr>
        <w:t>économique</w:t>
      </w:r>
      <w:r>
        <w:rPr>
          <w:spacing w:val="-8"/>
          <w:sz w:val="22"/>
        </w:rPr>
        <w:t> </w:t>
      </w: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cette</w:t>
      </w:r>
      <w:r>
        <w:rPr>
          <w:spacing w:val="-8"/>
          <w:sz w:val="22"/>
        </w:rPr>
        <w:t> </w:t>
      </w:r>
      <w:r>
        <w:rPr>
          <w:sz w:val="22"/>
        </w:rPr>
        <w:t>entreprise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diminuer</w:t>
      </w:r>
      <w:r>
        <w:rPr>
          <w:spacing w:val="-8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nombre</w:t>
      </w:r>
      <w:r>
        <w:rPr>
          <w:spacing w:val="-6"/>
          <w:sz w:val="22"/>
        </w:rPr>
        <w:t> </w:t>
      </w:r>
      <w:r>
        <w:rPr>
          <w:sz w:val="22"/>
        </w:rPr>
        <w:t>d’accidents</w:t>
      </w:r>
      <w:r>
        <w:rPr>
          <w:spacing w:val="-58"/>
          <w:sz w:val="22"/>
        </w:rPr>
        <w:t> </w:t>
      </w:r>
      <w:r>
        <w:rPr>
          <w:sz w:val="22"/>
        </w:rPr>
        <w:t>du</w:t>
      </w:r>
      <w:r>
        <w:rPr>
          <w:spacing w:val="-1"/>
          <w:sz w:val="22"/>
        </w:rPr>
        <w:t> </w:t>
      </w:r>
      <w:r>
        <w:rPr>
          <w:sz w:val="22"/>
        </w:rPr>
        <w:t>travail et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maladies</w:t>
      </w:r>
      <w:r>
        <w:rPr>
          <w:spacing w:val="-2"/>
          <w:sz w:val="22"/>
        </w:rPr>
        <w:t> </w:t>
      </w:r>
      <w:r>
        <w:rPr>
          <w:sz w:val="22"/>
        </w:rPr>
        <w:t>professionnelles.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56" w:right="589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En France, le document unique d'évaluation des risques professionnels (DUER) a été créé par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le décret n° 2001-1016 du 5 novembre 2001, en application des articles L. 4121-2 et L. 4121-3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du Code du travail. L'élaboration et la mise à jour de ce document s'imposent à tout employeur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dont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l'entreprise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emploie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au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moins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salarié.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L’entreprise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Jean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n’y échappe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pas.</w:t>
      </w: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976" w:val="left" w:leader="none"/>
          <w:tab w:pos="977" w:val="left" w:leader="none"/>
        </w:tabs>
        <w:spacing w:line="240" w:lineRule="auto" w:before="0" w:after="0"/>
        <w:ind w:left="976" w:right="0" w:hanging="721"/>
        <w:jc w:val="left"/>
        <w:rPr>
          <w:sz w:val="22"/>
        </w:rPr>
      </w:pPr>
      <w:r>
        <w:rPr>
          <w:rFonts w:ascii="Arial" w:hAnsi="Arial"/>
          <w:b/>
          <w:sz w:val="22"/>
        </w:rPr>
        <w:t>Expliquer</w:t>
      </w:r>
      <w:r>
        <w:rPr>
          <w:rFonts w:ascii="Arial" w:hAnsi="Arial"/>
          <w:b/>
          <w:spacing w:val="-4"/>
          <w:sz w:val="22"/>
        </w:rPr>
        <w:t> </w:t>
      </w:r>
      <w:r>
        <w:rPr>
          <w:sz w:val="22"/>
        </w:rPr>
        <w:t>l’objectif</w:t>
      </w:r>
      <w:r>
        <w:rPr>
          <w:spacing w:val="-1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DUER</w:t>
      </w:r>
      <w:r>
        <w:rPr>
          <w:spacing w:val="-3"/>
          <w:sz w:val="22"/>
        </w:rPr>
        <w:t> </w:t>
      </w:r>
      <w:r>
        <w:rPr>
          <w:sz w:val="22"/>
        </w:rPr>
        <w:t>d’où</w:t>
      </w:r>
      <w:r>
        <w:rPr>
          <w:spacing w:val="-3"/>
          <w:sz w:val="22"/>
        </w:rPr>
        <w:t> </w:t>
      </w:r>
      <w:r>
        <w:rPr>
          <w:sz w:val="22"/>
        </w:rPr>
        <w:t>est</w:t>
      </w:r>
      <w:r>
        <w:rPr>
          <w:spacing w:val="-1"/>
          <w:sz w:val="22"/>
        </w:rPr>
        <w:t> </w:t>
      </w:r>
      <w:r>
        <w:rPr>
          <w:sz w:val="22"/>
        </w:rPr>
        <w:t>extrait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document</w:t>
      </w:r>
      <w:r>
        <w:rPr>
          <w:spacing w:val="-4"/>
          <w:sz w:val="22"/>
        </w:rPr>
        <w:t> </w:t>
      </w:r>
      <w:r>
        <w:rPr>
          <w:sz w:val="22"/>
        </w:rPr>
        <w:t>9.</w:t>
      </w:r>
    </w:p>
    <w:p>
      <w:pPr>
        <w:pStyle w:val="ListParagraph"/>
        <w:numPr>
          <w:ilvl w:val="1"/>
          <w:numId w:val="4"/>
        </w:numPr>
        <w:tabs>
          <w:tab w:pos="976" w:val="left" w:leader="none"/>
          <w:tab w:pos="977" w:val="left" w:leader="none"/>
        </w:tabs>
        <w:spacing w:line="240" w:lineRule="auto" w:before="162" w:after="0"/>
        <w:ind w:left="976" w:right="0" w:hanging="721"/>
        <w:jc w:val="left"/>
        <w:rPr>
          <w:sz w:val="22"/>
        </w:rPr>
      </w:pPr>
      <w:r>
        <w:rPr>
          <w:rFonts w:ascii="Arial" w:hAnsi="Arial"/>
          <w:b/>
          <w:sz w:val="22"/>
        </w:rPr>
        <w:t>Rappeler</w:t>
      </w:r>
      <w:r>
        <w:rPr>
          <w:rFonts w:ascii="Arial" w:hAnsi="Arial"/>
          <w:b/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acteurs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prévention</w:t>
      </w:r>
      <w:r>
        <w:rPr>
          <w:spacing w:val="-1"/>
          <w:sz w:val="22"/>
        </w:rPr>
        <w:t> </w:t>
      </w:r>
      <w:r>
        <w:rPr>
          <w:sz w:val="22"/>
        </w:rPr>
        <w:t>qui</w:t>
      </w:r>
      <w:r>
        <w:rPr>
          <w:spacing w:val="-5"/>
          <w:sz w:val="22"/>
        </w:rPr>
        <w:t> </w:t>
      </w:r>
      <w:r>
        <w:rPr>
          <w:sz w:val="22"/>
        </w:rPr>
        <w:t>peuvent</w:t>
      </w:r>
      <w:r>
        <w:rPr>
          <w:spacing w:val="1"/>
          <w:sz w:val="22"/>
        </w:rPr>
        <w:t> </w:t>
      </w:r>
      <w:r>
        <w:rPr>
          <w:sz w:val="22"/>
        </w:rPr>
        <w:t>réaliser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2"/>
          <w:sz w:val="22"/>
        </w:rPr>
        <w:t> </w:t>
      </w:r>
      <w:r>
        <w:rPr>
          <w:sz w:val="22"/>
        </w:rPr>
        <w:t>mettre</w:t>
      </w:r>
      <w:r>
        <w:rPr>
          <w:spacing w:val="-2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jour</w:t>
      </w:r>
      <w:r>
        <w:rPr>
          <w:spacing w:val="-2"/>
          <w:sz w:val="22"/>
        </w:rPr>
        <w:t> </w:t>
      </w:r>
      <w:r>
        <w:rPr>
          <w:sz w:val="22"/>
        </w:rPr>
        <w:t>ce</w:t>
      </w:r>
      <w:r>
        <w:rPr>
          <w:spacing w:val="-2"/>
          <w:sz w:val="22"/>
        </w:rPr>
        <w:t> </w:t>
      </w:r>
      <w:r>
        <w:rPr>
          <w:sz w:val="22"/>
        </w:rPr>
        <w:t>DUER.</w:t>
      </w:r>
    </w:p>
    <w:p>
      <w:pPr>
        <w:pStyle w:val="ListParagraph"/>
        <w:numPr>
          <w:ilvl w:val="1"/>
          <w:numId w:val="4"/>
        </w:numPr>
        <w:tabs>
          <w:tab w:pos="977" w:val="left" w:leader="none"/>
        </w:tabs>
        <w:spacing w:line="240" w:lineRule="auto" w:before="160" w:after="0"/>
        <w:ind w:left="976" w:right="591" w:hanging="720"/>
        <w:jc w:val="both"/>
        <w:rPr>
          <w:sz w:val="22"/>
        </w:rPr>
      </w:pPr>
      <w:r>
        <w:rPr>
          <w:rFonts w:ascii="Arial" w:hAnsi="Arial"/>
          <w:b/>
          <w:sz w:val="22"/>
        </w:rPr>
        <w:t>Analyser </w:t>
      </w:r>
      <w:r>
        <w:rPr>
          <w:sz w:val="22"/>
        </w:rPr>
        <w:t>l’extrait du DUER de la société ASSUR’TOUT pour expliquer les niveaux de</w:t>
      </w:r>
      <w:r>
        <w:rPr>
          <w:spacing w:val="1"/>
          <w:sz w:val="22"/>
        </w:rPr>
        <w:t> </w:t>
      </w:r>
      <w:r>
        <w:rPr>
          <w:sz w:val="22"/>
        </w:rPr>
        <w:t>gravité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probabilité</w:t>
      </w:r>
      <w:r>
        <w:rPr>
          <w:spacing w:val="-1"/>
          <w:sz w:val="22"/>
        </w:rPr>
        <w:t> </w:t>
      </w:r>
      <w:r>
        <w:rPr>
          <w:sz w:val="22"/>
        </w:rPr>
        <w:t>encourus</w:t>
      </w:r>
      <w:r>
        <w:rPr>
          <w:spacing w:val="-1"/>
          <w:sz w:val="22"/>
        </w:rPr>
        <w:t> </w:t>
      </w:r>
      <w:r>
        <w:rPr>
          <w:sz w:val="22"/>
        </w:rPr>
        <w:t>par</w:t>
      </w:r>
      <w:r>
        <w:rPr>
          <w:spacing w:val="-1"/>
          <w:sz w:val="22"/>
        </w:rPr>
        <w:t> </w:t>
      </w:r>
      <w:r>
        <w:rPr>
          <w:sz w:val="22"/>
        </w:rPr>
        <w:t>Jean,</w:t>
      </w:r>
      <w:r>
        <w:rPr>
          <w:spacing w:val="-2"/>
          <w:sz w:val="22"/>
        </w:rPr>
        <w:t> </w:t>
      </w:r>
      <w:r>
        <w:rPr>
          <w:sz w:val="22"/>
        </w:rPr>
        <w:t>à l’aide</w:t>
      </w:r>
      <w:r>
        <w:rPr>
          <w:spacing w:val="-1"/>
          <w:sz w:val="22"/>
        </w:rPr>
        <w:t> </w:t>
      </w:r>
      <w:r>
        <w:rPr>
          <w:sz w:val="22"/>
        </w:rPr>
        <w:t>du</w:t>
      </w:r>
      <w:r>
        <w:rPr>
          <w:spacing w:val="-1"/>
          <w:sz w:val="22"/>
        </w:rPr>
        <w:t> </w:t>
      </w:r>
      <w:r>
        <w:rPr>
          <w:sz w:val="22"/>
        </w:rPr>
        <w:t>document</w:t>
      </w:r>
      <w:r>
        <w:rPr>
          <w:spacing w:val="2"/>
          <w:sz w:val="22"/>
        </w:rPr>
        <w:t> </w:t>
      </w:r>
      <w:r>
        <w:rPr>
          <w:sz w:val="22"/>
        </w:rPr>
        <w:t>10.</w:t>
      </w:r>
    </w:p>
    <w:p>
      <w:pPr>
        <w:pStyle w:val="ListParagraph"/>
        <w:numPr>
          <w:ilvl w:val="1"/>
          <w:numId w:val="4"/>
        </w:numPr>
        <w:tabs>
          <w:tab w:pos="977" w:val="left" w:leader="none"/>
        </w:tabs>
        <w:spacing w:line="240" w:lineRule="auto" w:before="159" w:after="0"/>
        <w:ind w:left="976" w:right="588" w:hanging="720"/>
        <w:jc w:val="both"/>
        <w:rPr>
          <w:sz w:val="22"/>
        </w:rPr>
      </w:pPr>
      <w:r>
        <w:rPr>
          <w:rFonts w:ascii="Arial" w:hAnsi="Arial"/>
          <w:b/>
          <w:sz w:val="22"/>
        </w:rPr>
        <w:t>Repérer</w:t>
      </w:r>
      <w:r>
        <w:rPr>
          <w:rFonts w:ascii="Arial" w:hAnsi="Arial"/>
          <w:b/>
          <w:spacing w:val="-8"/>
          <w:sz w:val="22"/>
        </w:rPr>
        <w:t> </w:t>
      </w:r>
      <w:r>
        <w:rPr>
          <w:sz w:val="22"/>
        </w:rPr>
        <w:t>alors</w:t>
      </w:r>
      <w:r>
        <w:rPr>
          <w:spacing w:val="-7"/>
          <w:sz w:val="22"/>
        </w:rPr>
        <w:t> </w:t>
      </w:r>
      <w:r>
        <w:rPr>
          <w:sz w:val="22"/>
        </w:rPr>
        <w:t>par</w:t>
      </w:r>
      <w:r>
        <w:rPr>
          <w:spacing w:val="-9"/>
          <w:sz w:val="22"/>
        </w:rPr>
        <w:t> </w:t>
      </w:r>
      <w:r>
        <w:rPr>
          <w:sz w:val="22"/>
        </w:rPr>
        <w:t>une</w:t>
      </w:r>
      <w:r>
        <w:rPr>
          <w:spacing w:val="-10"/>
          <w:sz w:val="22"/>
        </w:rPr>
        <w:t> </w:t>
      </w:r>
      <w:r>
        <w:rPr>
          <w:sz w:val="22"/>
        </w:rPr>
        <w:t>croix,</w:t>
      </w:r>
      <w:r>
        <w:rPr>
          <w:spacing w:val="-6"/>
          <w:sz w:val="22"/>
        </w:rPr>
        <w:t> </w:t>
      </w:r>
      <w:r>
        <w:rPr>
          <w:rFonts w:ascii="Arial" w:hAnsi="Arial"/>
          <w:i/>
          <w:sz w:val="22"/>
        </w:rPr>
        <w:t>dans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le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document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réponse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page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12</w:t>
      </w:r>
      <w:r>
        <w:rPr>
          <w:sz w:val="22"/>
        </w:rPr>
        <w:t>,</w:t>
      </w:r>
      <w:r>
        <w:rPr>
          <w:spacing w:val="-9"/>
          <w:sz w:val="22"/>
        </w:rPr>
        <w:t> </w:t>
      </w:r>
      <w:r>
        <w:rPr>
          <w:sz w:val="22"/>
        </w:rPr>
        <w:t>le</w:t>
      </w:r>
      <w:r>
        <w:rPr>
          <w:spacing w:val="-10"/>
          <w:sz w:val="22"/>
        </w:rPr>
        <w:t> </w:t>
      </w:r>
      <w:r>
        <w:rPr>
          <w:sz w:val="22"/>
        </w:rPr>
        <w:t>risque</w:t>
      </w:r>
      <w:r>
        <w:rPr>
          <w:spacing w:val="-13"/>
          <w:sz w:val="22"/>
        </w:rPr>
        <w:t> </w:t>
      </w:r>
      <w:r>
        <w:rPr>
          <w:sz w:val="22"/>
        </w:rPr>
        <w:t>professionnel</w:t>
      </w:r>
      <w:r>
        <w:rPr>
          <w:spacing w:val="-59"/>
          <w:sz w:val="22"/>
        </w:rPr>
        <w:t> </w:t>
      </w:r>
      <w:r>
        <w:rPr>
          <w:sz w:val="22"/>
        </w:rPr>
        <w:t>et </w:t>
      </w:r>
      <w:r>
        <w:rPr>
          <w:rFonts w:ascii="Arial" w:hAnsi="Arial"/>
          <w:b/>
          <w:sz w:val="22"/>
        </w:rPr>
        <w:t>préciser</w:t>
      </w:r>
      <w:r>
        <w:rPr>
          <w:rFonts w:ascii="Arial" w:hAnsi="Arial"/>
          <w:b/>
          <w:spacing w:val="-1"/>
          <w:sz w:val="22"/>
        </w:rPr>
        <w:t> </w:t>
      </w:r>
      <w:r>
        <w:rPr>
          <w:sz w:val="22"/>
        </w:rPr>
        <w:t>si sa</w:t>
      </w:r>
      <w:r>
        <w:rPr>
          <w:spacing w:val="-2"/>
          <w:sz w:val="22"/>
        </w:rPr>
        <w:t> </w:t>
      </w:r>
      <w:r>
        <w:rPr>
          <w:sz w:val="22"/>
        </w:rPr>
        <w:t>réduction est</w:t>
      </w:r>
      <w:r>
        <w:rPr>
          <w:spacing w:val="-1"/>
          <w:sz w:val="22"/>
        </w:rPr>
        <w:t> </w:t>
      </w:r>
      <w:r>
        <w:rPr>
          <w:sz w:val="22"/>
        </w:rPr>
        <w:t>prioritaire ou</w:t>
      </w:r>
      <w:r>
        <w:rPr>
          <w:spacing w:val="-2"/>
          <w:sz w:val="22"/>
        </w:rPr>
        <w:t> </w:t>
      </w:r>
      <w:r>
        <w:rPr>
          <w:sz w:val="22"/>
        </w:rPr>
        <w:t>non.</w:t>
      </w:r>
    </w:p>
    <w:p>
      <w:pPr>
        <w:pStyle w:val="ListParagraph"/>
        <w:numPr>
          <w:ilvl w:val="1"/>
          <w:numId w:val="4"/>
        </w:numPr>
        <w:tabs>
          <w:tab w:pos="977" w:val="left" w:leader="none"/>
        </w:tabs>
        <w:spacing w:line="240" w:lineRule="auto" w:before="161" w:after="0"/>
        <w:ind w:left="976" w:right="589" w:hanging="720"/>
        <w:jc w:val="both"/>
        <w:rPr>
          <w:sz w:val="22"/>
        </w:rPr>
      </w:pPr>
      <w:r>
        <w:rPr>
          <w:rFonts w:ascii="Arial" w:hAnsi="Arial"/>
          <w:b/>
          <w:sz w:val="22"/>
        </w:rPr>
        <w:t>Proposer </w:t>
      </w:r>
      <w:r>
        <w:rPr>
          <w:sz w:val="22"/>
        </w:rPr>
        <w:t>deux mesures de prévention pour réduire le risque de syndrome de canal</w:t>
      </w:r>
      <w:r>
        <w:rPr>
          <w:spacing w:val="1"/>
          <w:sz w:val="22"/>
        </w:rPr>
        <w:t> </w:t>
      </w:r>
      <w:r>
        <w:rPr>
          <w:sz w:val="22"/>
        </w:rPr>
        <w:t>carpien en précisant le niveau de prévention et </w:t>
      </w:r>
      <w:r>
        <w:rPr>
          <w:rFonts w:ascii="Arial" w:hAnsi="Arial"/>
          <w:b/>
          <w:sz w:val="22"/>
        </w:rPr>
        <w:t>organiser </w:t>
      </w:r>
      <w:r>
        <w:rPr>
          <w:sz w:val="22"/>
        </w:rPr>
        <w:t>votre réponse sous forme de</w:t>
      </w:r>
      <w:r>
        <w:rPr>
          <w:spacing w:val="-59"/>
          <w:sz w:val="22"/>
        </w:rPr>
        <w:t> </w:t>
      </w:r>
      <w:r>
        <w:rPr>
          <w:sz w:val="22"/>
        </w:rPr>
        <w:t>tableau.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1463" w:top="420" w:bottom="1660" w:left="1160" w:right="680"/>
        </w:sectPr>
      </w:pPr>
    </w:p>
    <w:p>
      <w:pPr>
        <w:tabs>
          <w:tab w:pos="3530" w:val="left" w:leader="none"/>
          <w:tab w:pos="9502" w:val="left" w:leader="none"/>
        </w:tabs>
        <w:spacing w:before="67"/>
        <w:ind w:left="22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  <w:shd w:fill="BEBEBE" w:color="auto" w:val="clear"/>
        </w:rPr>
        <w:t> </w:t>
      </w:r>
      <w:r>
        <w:rPr>
          <w:rFonts w:ascii="Arial"/>
          <w:b/>
          <w:sz w:val="24"/>
          <w:shd w:fill="BEBEBE" w:color="auto" w:val="clear"/>
        </w:rPr>
        <w:tab/>
      </w:r>
      <w:r>
        <w:rPr>
          <w:rFonts w:ascii="Arial"/>
          <w:b/>
          <w:sz w:val="24"/>
          <w:shd w:fill="BEBEBE" w:color="auto" w:val="clear"/>
        </w:rPr>
        <w:t>DOSSIER</w:t>
      </w:r>
      <w:r>
        <w:rPr>
          <w:rFonts w:ascii="Arial"/>
          <w:b/>
          <w:spacing w:val="-3"/>
          <w:sz w:val="24"/>
          <w:shd w:fill="BEBEBE" w:color="auto" w:val="clear"/>
        </w:rPr>
        <w:t> </w:t>
      </w:r>
      <w:r>
        <w:rPr>
          <w:rFonts w:ascii="Arial"/>
          <w:b/>
          <w:sz w:val="24"/>
          <w:shd w:fill="BEBEBE" w:color="auto" w:val="clear"/>
        </w:rPr>
        <w:t>RESSOURCE</w:t>
        <w:tab/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Heading1"/>
        <w:ind w:right="674"/>
      </w:pPr>
      <w:r>
        <w:rPr>
          <w:u w:val="thick"/>
        </w:rPr>
        <w:t>Document 5 </w:t>
      </w:r>
      <w:r>
        <w:rPr/>
        <w:t>- Données statistiques relatives aux troubles musculo-squelettiques (TMS)</w:t>
      </w:r>
      <w:r>
        <w:rPr>
          <w:spacing w:val="-59"/>
        </w:rPr>
        <w:t> </w:t>
      </w:r>
      <w:r>
        <w:rPr/>
        <w:t>en 2019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1281825</wp:posOffset>
            </wp:positionH>
            <wp:positionV relativeFrom="paragraph">
              <wp:posOffset>154740</wp:posOffset>
            </wp:positionV>
            <wp:extent cx="5640598" cy="7165181"/>
            <wp:effectExtent l="0" t="0" r="0" b="0"/>
            <wp:wrapTopAndBottom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598" cy="716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7"/>
        <w:ind w:left="0" w:right="593" w:firstLine="0"/>
        <w:jc w:val="right"/>
        <w:rPr>
          <w:rFonts w:ascii="Arial"/>
          <w:i/>
          <w:sz w:val="20"/>
        </w:rPr>
      </w:pPr>
      <w:r>
        <w:rPr>
          <w:rFonts w:ascii="Arial"/>
          <w:i/>
          <w:sz w:val="20"/>
        </w:rPr>
        <w:t>Source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: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Ameli.fr</w:t>
      </w:r>
    </w:p>
    <w:p>
      <w:pPr>
        <w:spacing w:after="0"/>
        <w:jc w:val="right"/>
        <w:rPr>
          <w:rFonts w:ascii="Arial"/>
          <w:sz w:val="20"/>
        </w:rPr>
        <w:sectPr>
          <w:pgSz w:w="11910" w:h="16840"/>
          <w:pgMar w:header="0" w:footer="1463" w:top="340" w:bottom="1660" w:left="1160" w:right="680"/>
        </w:sectPr>
      </w:pPr>
    </w:p>
    <w:p>
      <w:pPr>
        <w:pStyle w:val="Heading1"/>
        <w:spacing w:before="64"/>
      </w:pPr>
      <w:r>
        <w:rPr>
          <w:u w:val="thick"/>
        </w:rPr>
        <w:t>Document</w:t>
      </w:r>
      <w:r>
        <w:rPr>
          <w:spacing w:val="54"/>
          <w:u w:val="thick"/>
        </w:rPr>
        <w:t> </w:t>
      </w:r>
      <w:r>
        <w:rPr>
          <w:u w:val="thick"/>
        </w:rPr>
        <w:t>6</w:t>
      </w:r>
      <w:r>
        <w:rPr>
          <w:spacing w:val="51"/>
        </w:rPr>
        <w:t> </w:t>
      </w:r>
      <w:r>
        <w:rPr/>
        <w:t>-</w:t>
      </w:r>
      <w:r>
        <w:rPr>
          <w:spacing w:val="55"/>
        </w:rPr>
        <w:t> </w:t>
      </w:r>
      <w:r>
        <w:rPr/>
        <w:t>Extrait</w:t>
      </w:r>
      <w:r>
        <w:rPr>
          <w:spacing w:val="52"/>
        </w:rPr>
        <w:t> </w:t>
      </w:r>
      <w:r>
        <w:rPr/>
        <w:t>du</w:t>
      </w:r>
      <w:r>
        <w:rPr>
          <w:spacing w:val="53"/>
        </w:rPr>
        <w:t> </w:t>
      </w:r>
      <w:r>
        <w:rPr/>
        <w:t>tableau</w:t>
      </w:r>
      <w:r>
        <w:rPr>
          <w:spacing w:val="53"/>
        </w:rPr>
        <w:t> </w:t>
      </w:r>
      <w:r>
        <w:rPr/>
        <w:t>57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l’assurance</w:t>
      </w:r>
      <w:r>
        <w:rPr>
          <w:spacing w:val="53"/>
        </w:rPr>
        <w:t> </w:t>
      </w:r>
      <w:r>
        <w:rPr/>
        <w:t>maladie</w:t>
      </w:r>
      <w:r>
        <w:rPr>
          <w:spacing w:val="54"/>
        </w:rPr>
        <w:t> </w:t>
      </w:r>
      <w:r>
        <w:rPr/>
        <w:t>sur</w:t>
      </w:r>
      <w:r>
        <w:rPr>
          <w:spacing w:val="54"/>
        </w:rPr>
        <w:t> </w:t>
      </w:r>
      <w:r>
        <w:rPr/>
        <w:t>les</w:t>
      </w:r>
      <w:r>
        <w:rPr>
          <w:spacing w:val="57"/>
        </w:rPr>
        <w:t> </w:t>
      </w:r>
      <w:r>
        <w:rPr/>
        <w:t>affections</w:t>
      </w:r>
      <w:r>
        <w:rPr>
          <w:spacing w:val="53"/>
        </w:rPr>
        <w:t> </w:t>
      </w:r>
      <w:r>
        <w:rPr/>
        <w:t>péri-</w:t>
      </w:r>
      <w:r>
        <w:rPr>
          <w:spacing w:val="-58"/>
        </w:rPr>
        <w:t> </w:t>
      </w:r>
      <w:r>
        <w:rPr/>
        <w:t>articulaires</w:t>
      </w:r>
      <w:r>
        <w:rPr>
          <w:spacing w:val="-1"/>
        </w:rPr>
        <w:t> </w:t>
      </w:r>
      <w:r>
        <w:rPr/>
        <w:t>provoquées par</w:t>
      </w:r>
      <w:r>
        <w:rPr>
          <w:spacing w:val="1"/>
        </w:rPr>
        <w:t> </w:t>
      </w:r>
      <w:r>
        <w:rPr/>
        <w:t>certains gestes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postures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travail</w:t>
      </w: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1452"/>
        <w:gridCol w:w="5712"/>
      </w:tblGrid>
      <w:tr>
        <w:trPr>
          <w:trHeight w:val="890" w:hRule="atLeast"/>
        </w:trPr>
        <w:tc>
          <w:tcPr>
            <w:tcW w:w="2030" w:type="dxa"/>
          </w:tcPr>
          <w:p>
            <w:pPr>
              <w:pStyle w:val="TableParagraph"/>
              <w:spacing w:before="97"/>
              <w:ind w:left="258" w:right="234" w:firstLine="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DÉSIGNATION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MALADIES</w:t>
            </w:r>
          </w:p>
        </w:tc>
        <w:tc>
          <w:tcPr>
            <w:tcW w:w="1452" w:type="dxa"/>
          </w:tcPr>
          <w:p>
            <w:pPr>
              <w:pStyle w:val="TableParagraph"/>
              <w:spacing w:before="97"/>
              <w:ind w:left="261" w:right="23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DÉLAI DE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PRISE EN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CHARGE</w:t>
            </w:r>
          </w:p>
        </w:tc>
        <w:tc>
          <w:tcPr>
            <w:tcW w:w="5712" w:type="dxa"/>
          </w:tcPr>
          <w:p>
            <w:pPr>
              <w:pStyle w:val="TableParagraph"/>
              <w:spacing w:before="97"/>
              <w:ind w:left="1423" w:right="256" w:hanging="11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LIMITATIVE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TRAVAUX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SUSCEPTIBLES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PROVOQUER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MALADIES</w:t>
            </w:r>
          </w:p>
        </w:tc>
      </w:tr>
      <w:tr>
        <w:trPr>
          <w:trHeight w:val="1201" w:hRule="atLeast"/>
        </w:trPr>
        <w:tc>
          <w:tcPr>
            <w:tcW w:w="2030" w:type="dxa"/>
          </w:tcPr>
          <w:p>
            <w:pPr>
              <w:pStyle w:val="TableParagraph"/>
              <w:spacing w:before="100"/>
              <w:ind w:left="685" w:right="130" w:hanging="533"/>
              <w:rPr>
                <w:sz w:val="20"/>
              </w:rPr>
            </w:pPr>
            <w:r>
              <w:rPr>
                <w:color w:val="201F1E"/>
                <w:sz w:val="20"/>
              </w:rPr>
              <w:t>Syndrome</w:t>
            </w:r>
            <w:r>
              <w:rPr>
                <w:color w:val="201F1E"/>
                <w:spacing w:val="-8"/>
                <w:sz w:val="20"/>
              </w:rPr>
              <w:t> </w:t>
            </w:r>
            <w:r>
              <w:rPr>
                <w:color w:val="201F1E"/>
                <w:sz w:val="20"/>
              </w:rPr>
              <w:t>du</w:t>
            </w:r>
            <w:r>
              <w:rPr>
                <w:color w:val="201F1E"/>
                <w:spacing w:val="-8"/>
                <w:sz w:val="20"/>
              </w:rPr>
              <w:t> </w:t>
            </w:r>
            <w:r>
              <w:rPr>
                <w:color w:val="201F1E"/>
                <w:sz w:val="20"/>
              </w:rPr>
              <w:t>canal</w:t>
            </w:r>
            <w:r>
              <w:rPr>
                <w:color w:val="201F1E"/>
                <w:spacing w:val="-53"/>
                <w:sz w:val="20"/>
              </w:rPr>
              <w:t> </w:t>
            </w:r>
            <w:r>
              <w:rPr>
                <w:color w:val="201F1E"/>
                <w:sz w:val="20"/>
              </w:rPr>
              <w:t>carpien</w:t>
            </w:r>
          </w:p>
        </w:tc>
        <w:tc>
          <w:tcPr>
            <w:tcW w:w="1452" w:type="dxa"/>
          </w:tcPr>
          <w:p>
            <w:pPr>
              <w:pStyle w:val="TableParagraph"/>
              <w:spacing w:before="100"/>
              <w:ind w:left="371"/>
              <w:rPr>
                <w:sz w:val="20"/>
              </w:rPr>
            </w:pPr>
            <w:r>
              <w:rPr>
                <w:color w:val="201F1E"/>
                <w:sz w:val="20"/>
              </w:rPr>
              <w:t>30</w:t>
            </w:r>
            <w:r>
              <w:rPr>
                <w:color w:val="201F1E"/>
                <w:spacing w:val="-3"/>
                <w:sz w:val="20"/>
              </w:rPr>
              <w:t> </w:t>
            </w:r>
            <w:r>
              <w:rPr>
                <w:color w:val="201F1E"/>
                <w:sz w:val="20"/>
              </w:rPr>
              <w:t>jours</w:t>
            </w:r>
          </w:p>
        </w:tc>
        <w:tc>
          <w:tcPr>
            <w:tcW w:w="5712" w:type="dxa"/>
          </w:tcPr>
          <w:p>
            <w:pPr>
              <w:pStyle w:val="TableParagraph"/>
              <w:spacing w:before="100"/>
              <w:ind w:left="154" w:right="129" w:hanging="4"/>
              <w:jc w:val="center"/>
              <w:rPr>
                <w:sz w:val="20"/>
              </w:rPr>
            </w:pPr>
            <w:r>
              <w:rPr>
                <w:color w:val="201F1E"/>
                <w:sz w:val="20"/>
              </w:rPr>
              <w:t>Travaux comportant de façon habituelle, soit des</w:t>
            </w:r>
            <w:r>
              <w:rPr>
                <w:color w:val="201F1E"/>
                <w:spacing w:val="1"/>
                <w:sz w:val="20"/>
              </w:rPr>
              <w:t> </w:t>
            </w:r>
            <w:r>
              <w:rPr>
                <w:color w:val="201F1E"/>
                <w:sz w:val="20"/>
              </w:rPr>
              <w:t>mouvements</w:t>
            </w:r>
            <w:r>
              <w:rPr>
                <w:color w:val="201F1E"/>
                <w:spacing w:val="-2"/>
                <w:sz w:val="20"/>
              </w:rPr>
              <w:t> </w:t>
            </w:r>
            <w:r>
              <w:rPr>
                <w:color w:val="201F1E"/>
                <w:sz w:val="20"/>
              </w:rPr>
              <w:t>répétés</w:t>
            </w:r>
            <w:r>
              <w:rPr>
                <w:color w:val="201F1E"/>
                <w:spacing w:val="-2"/>
                <w:sz w:val="20"/>
              </w:rPr>
              <w:t> </w:t>
            </w:r>
            <w:r>
              <w:rPr>
                <w:color w:val="201F1E"/>
                <w:sz w:val="20"/>
              </w:rPr>
              <w:t>ou</w:t>
            </w:r>
            <w:r>
              <w:rPr>
                <w:color w:val="201F1E"/>
                <w:spacing w:val="-1"/>
                <w:sz w:val="20"/>
              </w:rPr>
              <w:t> </w:t>
            </w:r>
            <w:r>
              <w:rPr>
                <w:color w:val="201F1E"/>
                <w:sz w:val="20"/>
              </w:rPr>
              <w:t>prolongés</w:t>
            </w:r>
            <w:r>
              <w:rPr>
                <w:color w:val="201F1E"/>
                <w:spacing w:val="-2"/>
                <w:sz w:val="20"/>
              </w:rPr>
              <w:t> </w:t>
            </w:r>
            <w:r>
              <w:rPr>
                <w:color w:val="201F1E"/>
                <w:sz w:val="20"/>
              </w:rPr>
              <w:t>d'extension</w:t>
            </w:r>
            <w:r>
              <w:rPr>
                <w:color w:val="201F1E"/>
                <w:spacing w:val="-1"/>
                <w:sz w:val="20"/>
              </w:rPr>
              <w:t> </w:t>
            </w:r>
            <w:r>
              <w:rPr>
                <w:color w:val="201F1E"/>
                <w:sz w:val="20"/>
              </w:rPr>
              <w:t>du</w:t>
            </w:r>
            <w:r>
              <w:rPr>
                <w:color w:val="201F1E"/>
                <w:spacing w:val="-3"/>
                <w:sz w:val="20"/>
              </w:rPr>
              <w:t> </w:t>
            </w:r>
            <w:r>
              <w:rPr>
                <w:color w:val="201F1E"/>
                <w:sz w:val="20"/>
              </w:rPr>
              <w:t>poignet</w:t>
            </w:r>
            <w:r>
              <w:rPr>
                <w:color w:val="201F1E"/>
                <w:spacing w:val="-1"/>
                <w:sz w:val="20"/>
              </w:rPr>
              <w:t> </w:t>
            </w:r>
            <w:r>
              <w:rPr>
                <w:color w:val="201F1E"/>
                <w:sz w:val="20"/>
              </w:rPr>
              <w:t>ou</w:t>
            </w:r>
            <w:r>
              <w:rPr>
                <w:color w:val="201F1E"/>
                <w:spacing w:val="-53"/>
                <w:sz w:val="20"/>
              </w:rPr>
              <w:t> </w:t>
            </w:r>
            <w:r>
              <w:rPr>
                <w:color w:val="201F1E"/>
                <w:sz w:val="20"/>
              </w:rPr>
              <w:t>de préhension de la main, soit un appui carpien, soit une</w:t>
            </w:r>
            <w:r>
              <w:rPr>
                <w:color w:val="201F1E"/>
                <w:spacing w:val="1"/>
                <w:sz w:val="20"/>
              </w:rPr>
              <w:t> </w:t>
            </w:r>
            <w:r>
              <w:rPr>
                <w:color w:val="201F1E"/>
                <w:sz w:val="20"/>
              </w:rPr>
              <w:t>pression prolongée</w:t>
            </w:r>
            <w:r>
              <w:rPr>
                <w:color w:val="201F1E"/>
                <w:spacing w:val="-1"/>
                <w:sz w:val="20"/>
              </w:rPr>
              <w:t> </w:t>
            </w:r>
            <w:r>
              <w:rPr>
                <w:color w:val="201F1E"/>
                <w:sz w:val="20"/>
              </w:rPr>
              <w:t>ou</w:t>
            </w:r>
            <w:r>
              <w:rPr>
                <w:color w:val="201F1E"/>
                <w:spacing w:val="-2"/>
                <w:sz w:val="20"/>
              </w:rPr>
              <w:t> </w:t>
            </w:r>
            <w:r>
              <w:rPr>
                <w:color w:val="201F1E"/>
                <w:sz w:val="20"/>
              </w:rPr>
              <w:t>répétée</w:t>
            </w:r>
            <w:r>
              <w:rPr>
                <w:color w:val="201F1E"/>
                <w:spacing w:val="-1"/>
                <w:sz w:val="20"/>
              </w:rPr>
              <w:t> </w:t>
            </w:r>
            <w:r>
              <w:rPr>
                <w:color w:val="201F1E"/>
                <w:sz w:val="20"/>
              </w:rPr>
              <w:t>sur</w:t>
            </w:r>
            <w:r>
              <w:rPr>
                <w:color w:val="201F1E"/>
                <w:spacing w:val="-2"/>
                <w:sz w:val="20"/>
              </w:rPr>
              <w:t> </w:t>
            </w:r>
            <w:r>
              <w:rPr>
                <w:color w:val="201F1E"/>
                <w:sz w:val="20"/>
              </w:rPr>
              <w:t>le</w:t>
            </w:r>
            <w:r>
              <w:rPr>
                <w:color w:val="201F1E"/>
                <w:spacing w:val="-1"/>
                <w:sz w:val="20"/>
              </w:rPr>
              <w:t> </w:t>
            </w:r>
            <w:r>
              <w:rPr>
                <w:color w:val="201F1E"/>
                <w:sz w:val="20"/>
              </w:rPr>
              <w:t>talon</w:t>
            </w:r>
            <w:r>
              <w:rPr>
                <w:color w:val="201F1E"/>
                <w:spacing w:val="-2"/>
                <w:sz w:val="20"/>
              </w:rPr>
              <w:t> </w:t>
            </w:r>
            <w:r>
              <w:rPr>
                <w:color w:val="201F1E"/>
                <w:sz w:val="20"/>
              </w:rPr>
              <w:t>de</w:t>
            </w:r>
            <w:r>
              <w:rPr>
                <w:color w:val="201F1E"/>
                <w:spacing w:val="-1"/>
                <w:sz w:val="20"/>
              </w:rPr>
              <w:t> </w:t>
            </w:r>
            <w:r>
              <w:rPr>
                <w:color w:val="201F1E"/>
                <w:sz w:val="20"/>
              </w:rPr>
              <w:t>la</w:t>
            </w:r>
            <w:r>
              <w:rPr>
                <w:color w:val="201F1E"/>
                <w:spacing w:val="-2"/>
                <w:sz w:val="20"/>
              </w:rPr>
              <w:t> </w:t>
            </w:r>
            <w:r>
              <w:rPr>
                <w:color w:val="201F1E"/>
                <w:sz w:val="20"/>
              </w:rPr>
              <w:t>main.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1463" w:top="340" w:bottom="1660" w:left="1160" w:right="680"/>
        </w:sectPr>
      </w:pPr>
    </w:p>
    <w:p>
      <w:pPr>
        <w:pStyle w:val="BodyText"/>
        <w:rPr>
          <w:rFonts w:ascii="Arial"/>
          <w:b/>
          <w:sz w:val="24"/>
        </w:rPr>
      </w:pPr>
    </w:p>
    <w:p>
      <w:pPr>
        <w:spacing w:before="189"/>
        <w:ind w:left="256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  <w:u w:val="thick"/>
        </w:rPr>
        <w:t>Document</w:t>
      </w:r>
      <w:r>
        <w:rPr>
          <w:rFonts w:ascii="Arial" w:hAnsi="Arial"/>
          <w:b/>
          <w:spacing w:val="-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7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suivi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l’état 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santé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salariés</w:t>
      </w:r>
    </w:p>
    <w:p>
      <w:pPr>
        <w:spacing w:line="227" w:lineRule="exact" w:before="0"/>
        <w:ind w:left="256" w:right="0" w:firstLine="0"/>
        <w:jc w:val="lef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  <w:t>Source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: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Ameli.fr</w:t>
      </w:r>
    </w:p>
    <w:p>
      <w:pPr>
        <w:spacing w:after="0" w:line="227" w:lineRule="exact"/>
        <w:jc w:val="left"/>
        <w:rPr>
          <w:rFonts w:ascii="Arial"/>
          <w:sz w:val="20"/>
        </w:rPr>
        <w:sectPr>
          <w:type w:val="continuous"/>
          <w:pgSz w:w="11910" w:h="16840"/>
          <w:pgMar w:top="700" w:bottom="1660" w:left="1160" w:right="680"/>
          <w:cols w:num="2" w:equalWidth="0">
            <w:col w:w="5742" w:space="1997"/>
            <w:col w:w="2331"/>
          </w:cols>
        </w:sectPr>
      </w:pPr>
    </w:p>
    <w:p>
      <w:pPr>
        <w:pStyle w:val="BodyText"/>
        <w:spacing w:before="2"/>
        <w:rPr>
          <w:rFonts w:ascii="Arial"/>
          <w:i/>
          <w:sz w:val="21"/>
        </w:rPr>
      </w:pPr>
    </w:p>
    <w:p>
      <w:pPr>
        <w:pStyle w:val="BodyText"/>
        <w:ind w:left="25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0.8pt;height:237.8pt;mso-position-horizontal-relative:char;mso-position-vertical-relative:line" coordorigin="0,0" coordsize="9216,4756">
            <v:shape style="position:absolute;left:343;top:1251;width:8529;height:3383" type="#_x0000_t75" stroked="false">
              <v:imagedata r:id="rId17" o:title=""/>
            </v:shape>
            <v:shape style="position:absolute;left:9;top:9;width:9196;height:4737" type="#_x0000_t202" filled="false" stroked="true" strokeweight=".96pt" strokecolor="#000000">
              <v:textbox inset="0,0,0,0">
                <w:txbxContent>
                  <w:p>
                    <w:pPr>
                      <w:spacing w:before="98"/>
                      <w:ind w:left="91" w:right="8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 réforme de la médecine du travail de 2011 a mis en place de nouvelles modalités pour la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surveillance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médicale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salariés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[...].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Ces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modifications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dispositions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Code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travail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permettent de centrer l’activité du médecin du travail (MT) en l’orientant prioritairement sur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salariés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exposés aux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risques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plus importants. [...]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line="223" w:lineRule="exact" w:before="0"/>
        <w:ind w:left="57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Source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d’après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Travail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sécurité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n°783.</w:t>
      </w:r>
    </w:p>
    <w:p>
      <w:pPr>
        <w:spacing w:after="0" w:line="223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top="700" w:bottom="1660" w:left="1160" w:right="680"/>
        </w:sectPr>
      </w:pPr>
    </w:p>
    <w:p>
      <w:pPr>
        <w:pStyle w:val="Heading1"/>
        <w:spacing w:before="64"/>
        <w:ind w:right="373"/>
      </w:pPr>
      <w:r>
        <w:rPr>
          <w:u w:val="thick"/>
        </w:rPr>
        <w:t>Document</w:t>
      </w:r>
      <w:r>
        <w:rPr>
          <w:spacing w:val="-4"/>
          <w:u w:val="thick"/>
        </w:rPr>
        <w:t> </w:t>
      </w:r>
      <w:r>
        <w:rPr>
          <w:u w:val="thick"/>
        </w:rPr>
        <w:t>8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Principe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calcul</w:t>
      </w:r>
      <w:r>
        <w:rPr>
          <w:spacing w:val="-4"/>
        </w:rPr>
        <w:t> </w:t>
      </w:r>
      <w:r>
        <w:rPr/>
        <w:t>du</w:t>
      </w:r>
      <w:r>
        <w:rPr>
          <w:spacing w:val="-8"/>
        </w:rPr>
        <w:t> </w:t>
      </w:r>
      <w:r>
        <w:rPr/>
        <w:t>taux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cotisation</w:t>
      </w:r>
      <w:r>
        <w:rPr>
          <w:spacing w:val="-6"/>
        </w:rPr>
        <w:t> </w:t>
      </w:r>
      <w:r>
        <w:rPr/>
        <w:t>des</w:t>
      </w:r>
      <w:r>
        <w:rPr>
          <w:spacing w:val="-4"/>
        </w:rPr>
        <w:t> </w:t>
      </w:r>
      <w:r>
        <w:rPr/>
        <w:t>entreprises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les</w:t>
      </w:r>
      <w:r>
        <w:rPr>
          <w:spacing w:val="-6"/>
        </w:rPr>
        <w:t> </w:t>
      </w:r>
      <w:r>
        <w:rPr/>
        <w:t>accidents</w:t>
      </w:r>
      <w:r>
        <w:rPr>
          <w:spacing w:val="-58"/>
        </w:rPr>
        <w:t> </w:t>
      </w:r>
      <w:r>
        <w:rPr/>
        <w:t>du travail et</w:t>
      </w:r>
      <w:r>
        <w:rPr>
          <w:spacing w:val="-4"/>
        </w:rPr>
        <w:t> </w:t>
      </w:r>
      <w:r>
        <w:rPr/>
        <w:t>les</w:t>
      </w:r>
      <w:r>
        <w:rPr>
          <w:spacing w:val="-2"/>
        </w:rPr>
        <w:t> </w:t>
      </w:r>
      <w:r>
        <w:rPr/>
        <w:t>maladies</w:t>
      </w:r>
      <w:r>
        <w:rPr>
          <w:spacing w:val="1"/>
        </w:rPr>
        <w:t> </w:t>
      </w:r>
      <w:r>
        <w:rPr/>
        <w:t>professionnelles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nombre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salariés</w:t>
      </w:r>
    </w:p>
    <w:p>
      <w:pPr>
        <w:pStyle w:val="BodyText"/>
        <w:spacing w:before="9"/>
        <w:rPr>
          <w:rFonts w:ascii="Arial"/>
          <w:b/>
          <w:sz w:val="10"/>
        </w:rPr>
      </w:pPr>
      <w:r>
        <w:rPr/>
        <w:pict>
          <v:shape style="position:absolute;margin-left:71.304001pt;margin-top:8.649511pt;width:459.8pt;height:230.85pt;mso-position-horizontal-relative:page;mso-position-vertical-relative:paragraph;z-index:-15722496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Arial"/>
                      <w:b/>
                      <w:sz w:val="18"/>
                    </w:rPr>
                  </w:pPr>
                </w:p>
                <w:p>
                  <w:pPr>
                    <w:pStyle w:val="BodyText"/>
                    <w:ind w:left="91" w:right="90"/>
                    <w:jc w:val="both"/>
                  </w:pPr>
                  <w:r>
                    <w:rPr/>
                    <w:t>Il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existe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France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trois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taux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cotisation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accidents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travail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maladies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professionnelles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: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812" w:val="left" w:leader="none"/>
                    </w:tabs>
                    <w:spacing w:line="240" w:lineRule="auto" w:before="121" w:after="0"/>
                    <w:ind w:left="811" w:right="85" w:hanging="360"/>
                    <w:jc w:val="both"/>
                  </w:pPr>
                  <w:r>
                    <w:rPr/>
                    <w:t>Pour les entreprises qui emploient moins de 19 salariés, le </w:t>
                  </w:r>
                  <w:r>
                    <w:rPr>
                      <w:u w:val="single"/>
                    </w:rPr>
                    <w:t>taux collectif</w:t>
                  </w:r>
                  <w:r>
                    <w:rPr/>
                    <w:t> est appliqué.</w:t>
                  </w:r>
                  <w:r>
                    <w:rPr>
                      <w:spacing w:val="-60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taux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collectif 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commun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à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toutes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entreprises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d’un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même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secteur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d’activité.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812" w:val="left" w:leader="none"/>
                    </w:tabs>
                    <w:spacing w:line="240" w:lineRule="auto" w:before="120" w:after="0"/>
                    <w:ind w:left="811" w:right="83" w:hanging="360"/>
                    <w:jc w:val="both"/>
                  </w:pPr>
                  <w:r>
                    <w:rPr/>
                    <w:t>Pour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les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entreprises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qui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emploient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entre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20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149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salariés,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u w:val="single"/>
                    </w:rPr>
                    <w:t>taux</w:t>
                  </w:r>
                  <w:r>
                    <w:rPr>
                      <w:spacing w:val="-1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mixte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est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appliqué.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Ce taux de cotisation dépend du nombre de sinistres survenus dans votre secteur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d’activité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dans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votre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entreprise.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Moins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nombre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salariés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votre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entreprise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est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élevé,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plus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taux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cotisation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dépend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sinistralité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secteur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d’activité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votre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entreprise. Plus le nombre de salariés de votre entreprise est élevé, plus le taux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cotisation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dépend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 la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sinistralité de votre entreprise.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812" w:val="left" w:leader="none"/>
                    </w:tabs>
                    <w:spacing w:line="240" w:lineRule="auto" w:before="119" w:after="0"/>
                    <w:ind w:left="811" w:right="85" w:hanging="360"/>
                    <w:jc w:val="both"/>
                  </w:pPr>
                  <w:r>
                    <w:rPr/>
                    <w:t>Pour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les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entreprises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qui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emploient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plus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150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salariés,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u w:val="single"/>
                    </w:rPr>
                    <w:t>taux</w:t>
                  </w:r>
                  <w:r>
                    <w:rPr>
                      <w:spacing w:val="-1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individuel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est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appliqué.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taux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individuel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est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unique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pour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chaque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entreprise.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taux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cotisation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dépend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nombre de sinistres survenus dans votre entreprise. Plus le nombre d’accidents du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travail, ou de maladies professionnelles, d’une entreprise est élevé, plus son taux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cotisation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important.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196" w:lineRule="exact" w:before="0"/>
        <w:ind w:left="0" w:right="594" w:firstLine="0"/>
        <w:jc w:val="right"/>
        <w:rPr>
          <w:rFonts w:ascii="Arial"/>
          <w:i/>
          <w:sz w:val="20"/>
        </w:rPr>
      </w:pPr>
      <w:r>
        <w:rPr>
          <w:rFonts w:ascii="Arial"/>
          <w:i/>
          <w:sz w:val="20"/>
        </w:rPr>
        <w:t>Source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: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ameli.fr</w:t>
      </w:r>
    </w:p>
    <w:p>
      <w:pPr>
        <w:pStyle w:val="Heading1"/>
        <w:spacing w:before="161"/>
      </w:pPr>
      <w:r>
        <w:rPr>
          <w:u w:val="thick"/>
        </w:rPr>
        <w:t>Document</w:t>
      </w:r>
      <w:r>
        <w:rPr>
          <w:spacing w:val="-2"/>
          <w:u w:val="thick"/>
        </w:rPr>
        <w:t> </w:t>
      </w:r>
      <w:r>
        <w:rPr>
          <w:u w:val="thick"/>
        </w:rPr>
        <w:t>9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Extrait</w:t>
      </w:r>
      <w:r>
        <w:rPr>
          <w:spacing w:val="-1"/>
        </w:rPr>
        <w:t> </w:t>
      </w:r>
      <w:r>
        <w:rPr/>
        <w:t>d’une</w:t>
      </w:r>
      <w:r>
        <w:rPr>
          <w:spacing w:val="-2"/>
        </w:rPr>
        <w:t> </w:t>
      </w:r>
      <w:r>
        <w:rPr/>
        <w:t>grille</w:t>
      </w:r>
      <w:r>
        <w:rPr>
          <w:spacing w:val="-4"/>
        </w:rPr>
        <w:t> </w:t>
      </w:r>
      <w:r>
        <w:rPr/>
        <w:t>d’évaluation</w:t>
      </w:r>
      <w:r>
        <w:rPr>
          <w:spacing w:val="-7"/>
        </w:rPr>
        <w:t> </w:t>
      </w:r>
      <w:r>
        <w:rPr/>
        <w:t>des</w:t>
      </w:r>
      <w:r>
        <w:rPr>
          <w:spacing w:val="1"/>
        </w:rPr>
        <w:t> </w:t>
      </w:r>
      <w:r>
        <w:rPr/>
        <w:t>risques</w:t>
      </w:r>
      <w:r>
        <w:rPr>
          <w:spacing w:val="-5"/>
        </w:rPr>
        <w:t> </w:t>
      </w:r>
      <w:r>
        <w:rPr/>
        <w:t>d’un</w:t>
      </w:r>
      <w:r>
        <w:rPr>
          <w:spacing w:val="-2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unique</w:t>
      </w: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1133"/>
        <w:gridCol w:w="710"/>
        <w:gridCol w:w="283"/>
        <w:gridCol w:w="1143"/>
        <w:gridCol w:w="559"/>
        <w:gridCol w:w="1070"/>
        <w:gridCol w:w="1481"/>
        <w:gridCol w:w="984"/>
      </w:tblGrid>
      <w:tr>
        <w:trPr>
          <w:trHeight w:val="625" w:hRule="atLeast"/>
        </w:trPr>
        <w:tc>
          <w:tcPr>
            <w:tcW w:w="9199" w:type="dxa"/>
            <w:gridSpan w:val="9"/>
          </w:tcPr>
          <w:p>
            <w:pPr>
              <w:pStyle w:val="TableParagraph"/>
              <w:spacing w:before="59"/>
              <w:ind w:left="3367" w:right="76" w:hanging="2869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Extrait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la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grille</w:t>
            </w:r>
            <w:r>
              <w:rPr>
                <w:rFonts w:ascii="Arial" w:hAnsi="Arial"/>
                <w:i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d’évaluation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des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risques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du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document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de</w:t>
            </w:r>
            <w:r>
              <w:rPr>
                <w:rFonts w:ascii="Arial" w:hAnsi="Arial"/>
                <w:i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la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société</w:t>
            </w:r>
            <w:r>
              <w:rPr>
                <w:rFonts w:ascii="Arial" w:hAnsi="Arial"/>
                <w:i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ASSUR’TOUT</w:t>
            </w:r>
            <w:r>
              <w:rPr>
                <w:rFonts w:ascii="Arial" w:hAnsi="Arial"/>
                <w:i/>
                <w:spacing w:val="-5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Mise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à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jour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le 01/01/2021</w:t>
            </w:r>
          </w:p>
        </w:tc>
      </w:tr>
      <w:tr>
        <w:trPr>
          <w:trHeight w:val="914" w:hRule="atLeast"/>
        </w:trPr>
        <w:tc>
          <w:tcPr>
            <w:tcW w:w="3679" w:type="dxa"/>
            <w:gridSpan w:val="3"/>
          </w:tcPr>
          <w:p>
            <w:pPr>
              <w:pStyle w:val="TableParagraph"/>
              <w:spacing w:line="276" w:lineRule="auto" w:before="61"/>
              <w:ind w:left="62" w:right="467"/>
              <w:rPr>
                <w:sz w:val="20"/>
              </w:rPr>
            </w:pPr>
            <w:r>
              <w:rPr>
                <w:sz w:val="20"/>
              </w:rPr>
              <w:t>Fonction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professionnelle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Assureur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Opérateur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Jean</w:t>
            </w:r>
          </w:p>
          <w:p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: 03/2021</w:t>
            </w:r>
          </w:p>
        </w:tc>
        <w:tc>
          <w:tcPr>
            <w:tcW w:w="1985" w:type="dxa"/>
            <w:gridSpan w:val="3"/>
          </w:tcPr>
          <w:p>
            <w:pPr>
              <w:pStyle w:val="TableParagraph"/>
              <w:spacing w:before="61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Famille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risques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spacing w:before="29"/>
              <w:ind w:left="106" w:right="9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TMS</w:t>
            </w:r>
          </w:p>
        </w:tc>
        <w:tc>
          <w:tcPr>
            <w:tcW w:w="3535" w:type="dxa"/>
            <w:gridSpan w:val="3"/>
          </w:tcPr>
          <w:p>
            <w:pPr>
              <w:pStyle w:val="TableParagraph"/>
              <w:spacing w:line="276" w:lineRule="auto" w:before="61"/>
              <w:ind w:left="1054" w:right="40" w:firstLine="189"/>
              <w:jc w:val="right"/>
              <w:rPr>
                <w:sz w:val="20"/>
              </w:rPr>
            </w:pPr>
            <w:r>
              <w:rPr>
                <w:sz w:val="20"/>
              </w:rPr>
              <w:t>Nombre de salariés : 400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Unité de travail : Télétravail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Localisation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: Domicile</w:t>
            </w:r>
          </w:p>
        </w:tc>
      </w:tr>
      <w:tr>
        <w:trPr>
          <w:trHeight w:val="465" w:hRule="atLeast"/>
        </w:trPr>
        <w:tc>
          <w:tcPr>
            <w:tcW w:w="1836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162"/>
              <w:ind w:left="417" w:right="376" w:firstLine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Situation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dangereuse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162"/>
              <w:ind w:left="150" w:right="49" w:hanging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Dommages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éventuels</w:t>
            </w:r>
          </w:p>
        </w:tc>
        <w:tc>
          <w:tcPr>
            <w:tcW w:w="2136" w:type="dxa"/>
            <w:gridSpan w:val="3"/>
          </w:tcPr>
          <w:p>
            <w:pPr>
              <w:pStyle w:val="TableParagraph"/>
              <w:spacing w:before="109"/>
              <w:ind w:left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Estimation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du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risque</w:t>
            </w:r>
          </w:p>
        </w:tc>
        <w:tc>
          <w:tcPr>
            <w:tcW w:w="1629" w:type="dxa"/>
            <w:gridSpan w:val="2"/>
            <w:vMerge w:val="restart"/>
          </w:tcPr>
          <w:p>
            <w:pPr>
              <w:pStyle w:val="TableParagraph"/>
              <w:spacing w:line="276" w:lineRule="auto" w:before="155"/>
              <w:ind w:left="269" w:right="252" w:hanging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Niveau de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priorité de la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réduction </w:t>
            </w:r>
            <w:r>
              <w:rPr>
                <w:rFonts w:ascii="Arial" w:hAnsi="Arial"/>
                <w:b/>
                <w:sz w:val="18"/>
              </w:rPr>
              <w:t>du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risque</w:t>
            </w:r>
          </w:p>
        </w:tc>
        <w:tc>
          <w:tcPr>
            <w:tcW w:w="2465" w:type="dxa"/>
            <w:gridSpan w:val="2"/>
          </w:tcPr>
          <w:p>
            <w:pPr>
              <w:pStyle w:val="TableParagraph"/>
              <w:spacing w:before="109"/>
              <w:ind w:left="2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Mesures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prévention</w:t>
            </w:r>
          </w:p>
        </w:tc>
      </w:tr>
      <w:tr>
        <w:trPr>
          <w:trHeight w:val="829" w:hRule="atLeast"/>
        </w:trPr>
        <w:tc>
          <w:tcPr>
            <w:tcW w:w="183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Gravité</w:t>
            </w:r>
          </w:p>
        </w:tc>
        <w:tc>
          <w:tcPr>
            <w:tcW w:w="1143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86" w:right="7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Probabilité</w:t>
            </w:r>
          </w:p>
        </w:tc>
        <w:tc>
          <w:tcPr>
            <w:tcW w:w="162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2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Existantes</w:t>
            </w:r>
          </w:p>
        </w:tc>
        <w:tc>
          <w:tcPr>
            <w:tcW w:w="98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7" w:right="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À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prévoir</w:t>
            </w:r>
          </w:p>
        </w:tc>
      </w:tr>
      <w:tr>
        <w:trPr>
          <w:trHeight w:val="1982" w:hRule="atLeast"/>
        </w:trPr>
        <w:tc>
          <w:tcPr>
            <w:tcW w:w="1836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141" w:right="124" w:firstLine="4"/>
              <w:jc w:val="center"/>
              <w:rPr>
                <w:sz w:val="20"/>
              </w:rPr>
            </w:pPr>
            <w:r>
              <w:rPr>
                <w:sz w:val="20"/>
              </w:rPr>
              <w:t>La frappe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dactylographique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clavier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manipulation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répétitive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souris.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10" w:right="94"/>
              <w:jc w:val="center"/>
              <w:rPr>
                <w:sz w:val="20"/>
              </w:rPr>
            </w:pPr>
            <w:r>
              <w:rPr>
                <w:sz w:val="20"/>
              </w:rPr>
              <w:t>Syndrome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du canal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carpien</w:t>
            </w:r>
          </w:p>
        </w:tc>
        <w:tc>
          <w:tcPr>
            <w:tcW w:w="993" w:type="dxa"/>
            <w:gridSpan w:val="2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9" w:type="dxa"/>
            <w:gridSpan w:val="2"/>
          </w:tcPr>
          <w:p>
            <w:pPr>
              <w:pStyle w:val="TableParagraph"/>
              <w:spacing w:before="593"/>
              <w:ind w:left="15"/>
              <w:jc w:val="center"/>
              <w:rPr>
                <w:rFonts w:ascii="Arial"/>
                <w:b/>
                <w:sz w:val="60"/>
              </w:rPr>
            </w:pPr>
            <w:r>
              <w:rPr>
                <w:rFonts w:ascii="Arial"/>
                <w:b/>
                <w:w w:val="100"/>
                <w:sz w:val="60"/>
              </w:rPr>
              <w:t>?</w:t>
            </w:r>
          </w:p>
        </w:tc>
        <w:tc>
          <w:tcPr>
            <w:tcW w:w="1481" w:type="dxa"/>
          </w:tcPr>
          <w:p>
            <w:pPr>
              <w:pStyle w:val="TableParagraph"/>
              <w:spacing w:line="276" w:lineRule="auto" w:before="64"/>
              <w:ind w:left="87" w:right="66" w:hanging="1"/>
              <w:jc w:val="center"/>
              <w:rPr>
                <w:sz w:val="20"/>
              </w:rPr>
            </w:pPr>
            <w:r>
              <w:rPr>
                <w:sz w:val="20"/>
              </w:rPr>
              <w:t>Les salariés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ont été formés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prévention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des risques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mauvaises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postures</w:t>
            </w:r>
          </w:p>
        </w:tc>
        <w:tc>
          <w:tcPr>
            <w:tcW w:w="984" w:type="dxa"/>
          </w:tcPr>
          <w:p>
            <w:pPr>
              <w:pStyle w:val="TableParagraph"/>
              <w:spacing w:before="593"/>
              <w:ind w:left="14"/>
              <w:jc w:val="center"/>
              <w:rPr>
                <w:rFonts w:ascii="Arial"/>
                <w:b/>
                <w:sz w:val="60"/>
              </w:rPr>
            </w:pPr>
            <w:r>
              <w:rPr>
                <w:rFonts w:ascii="Arial"/>
                <w:b/>
                <w:w w:val="100"/>
                <w:sz w:val="60"/>
              </w:rPr>
              <w:t>?</w:t>
            </w:r>
          </w:p>
        </w:tc>
      </w:tr>
    </w:tbl>
    <w:p>
      <w:pPr>
        <w:spacing w:after="0"/>
        <w:jc w:val="center"/>
        <w:rPr>
          <w:rFonts w:ascii="Arial"/>
          <w:sz w:val="60"/>
        </w:rPr>
        <w:sectPr>
          <w:pgSz w:w="11910" w:h="16840"/>
          <w:pgMar w:header="0" w:footer="1463" w:top="340" w:bottom="1660" w:left="1160" w:right="680"/>
        </w:sectPr>
      </w:pPr>
    </w:p>
    <w:p>
      <w:pPr>
        <w:spacing w:before="64"/>
        <w:ind w:left="256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  <w:u w:val="thick"/>
        </w:rPr>
        <w:t>Document 10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Évaluation des risques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Heading1"/>
        <w:numPr>
          <w:ilvl w:val="0"/>
          <w:numId w:val="6"/>
        </w:numPr>
        <w:tabs>
          <w:tab w:pos="976" w:val="left" w:leader="none"/>
          <w:tab w:pos="977" w:val="left" w:leader="none"/>
        </w:tabs>
        <w:spacing w:line="240" w:lineRule="auto" w:before="0" w:after="0"/>
        <w:ind w:left="976" w:right="0" w:hanging="361"/>
        <w:jc w:val="left"/>
      </w:pPr>
      <w:r>
        <w:rPr/>
        <w:t>Évaluation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gravité</w:t>
      </w:r>
      <w:r>
        <w:rPr>
          <w:spacing w:val="2"/>
        </w:rPr>
        <w:t> </w:t>
      </w:r>
      <w:r>
        <w:rPr/>
        <w:t>du dommage</w: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1656"/>
        <w:gridCol w:w="6140"/>
      </w:tblGrid>
      <w:tr>
        <w:trPr>
          <w:trHeight w:val="453" w:hRule="atLeast"/>
        </w:trPr>
        <w:tc>
          <w:tcPr>
            <w:tcW w:w="1399" w:type="dxa"/>
            <w:shd w:val="clear" w:color="auto" w:fill="EEEEEE"/>
          </w:tcPr>
          <w:p>
            <w:pPr>
              <w:pStyle w:val="TableParagraph"/>
              <w:spacing w:before="96"/>
              <w:ind w:left="317" w:right="30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Niveau</w:t>
            </w:r>
          </w:p>
        </w:tc>
        <w:tc>
          <w:tcPr>
            <w:tcW w:w="1656" w:type="dxa"/>
            <w:shd w:val="clear" w:color="auto" w:fill="EEEEEE"/>
          </w:tcPr>
          <w:p>
            <w:pPr>
              <w:pStyle w:val="TableParagraph"/>
              <w:spacing w:before="96"/>
              <w:ind w:left="251" w:right="23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Gravité</w:t>
            </w:r>
          </w:p>
        </w:tc>
        <w:tc>
          <w:tcPr>
            <w:tcW w:w="6140" w:type="dxa"/>
            <w:shd w:val="clear" w:color="auto" w:fill="EEEEEE"/>
          </w:tcPr>
          <w:p>
            <w:pPr>
              <w:pStyle w:val="TableParagraph"/>
              <w:spacing w:before="96"/>
              <w:ind w:left="10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Conséquences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liées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au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dommage</w:t>
            </w:r>
          </w:p>
        </w:tc>
      </w:tr>
      <w:tr>
        <w:trPr>
          <w:trHeight w:val="452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1656" w:type="dxa"/>
          </w:tcPr>
          <w:p>
            <w:pPr>
              <w:pStyle w:val="TableParagraph"/>
              <w:spacing w:before="95"/>
              <w:ind w:left="251" w:right="22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Faible</w:t>
            </w:r>
          </w:p>
        </w:tc>
        <w:tc>
          <w:tcPr>
            <w:tcW w:w="6140" w:type="dxa"/>
          </w:tcPr>
          <w:p>
            <w:pPr>
              <w:pStyle w:val="TableParagraph"/>
              <w:spacing w:before="98"/>
              <w:ind w:left="101"/>
              <w:rPr>
                <w:sz w:val="22"/>
              </w:rPr>
            </w:pPr>
            <w:r>
              <w:rPr>
                <w:sz w:val="22"/>
              </w:rPr>
              <w:t>Accident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n'entraîne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d’arrêt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travail</w:t>
            </w:r>
          </w:p>
        </w:tc>
      </w:tr>
      <w:tr>
        <w:trPr>
          <w:trHeight w:val="452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1656" w:type="dxa"/>
          </w:tcPr>
          <w:p>
            <w:pPr>
              <w:pStyle w:val="TableParagraph"/>
              <w:spacing w:before="95"/>
              <w:ind w:left="251" w:right="23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Moyen</w:t>
            </w:r>
          </w:p>
        </w:tc>
        <w:tc>
          <w:tcPr>
            <w:tcW w:w="6140" w:type="dxa"/>
          </w:tcPr>
          <w:p>
            <w:pPr>
              <w:pStyle w:val="TableParagraph"/>
              <w:spacing w:before="98"/>
              <w:ind w:left="101"/>
              <w:rPr>
                <w:sz w:val="22"/>
              </w:rPr>
            </w:pPr>
            <w:r>
              <w:rPr>
                <w:sz w:val="22"/>
              </w:rPr>
              <w:t>Accident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entraîne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arrêt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travail</w:t>
            </w:r>
          </w:p>
        </w:tc>
      </w:tr>
      <w:tr>
        <w:trPr>
          <w:trHeight w:val="452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1656" w:type="dxa"/>
          </w:tcPr>
          <w:p>
            <w:pPr>
              <w:pStyle w:val="TableParagraph"/>
              <w:spacing w:before="95"/>
              <w:ind w:left="251" w:right="2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Grave</w:t>
            </w:r>
          </w:p>
        </w:tc>
        <w:tc>
          <w:tcPr>
            <w:tcW w:w="6140" w:type="dxa"/>
          </w:tcPr>
          <w:p>
            <w:pPr>
              <w:pStyle w:val="TableParagraph"/>
              <w:spacing w:before="98"/>
              <w:ind w:left="101"/>
              <w:rPr>
                <w:sz w:val="22"/>
              </w:rPr>
            </w:pPr>
            <w:r>
              <w:rPr>
                <w:sz w:val="22"/>
              </w:rPr>
              <w:t>Accident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entraîne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incapacité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permanente</w:t>
            </w:r>
          </w:p>
        </w:tc>
      </w:tr>
      <w:tr>
        <w:trPr>
          <w:trHeight w:val="452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1656" w:type="dxa"/>
          </w:tcPr>
          <w:p>
            <w:pPr>
              <w:pStyle w:val="TableParagraph"/>
              <w:spacing w:before="95"/>
              <w:ind w:left="251" w:right="23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Très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grave</w:t>
            </w:r>
          </w:p>
        </w:tc>
        <w:tc>
          <w:tcPr>
            <w:tcW w:w="6140" w:type="dxa"/>
          </w:tcPr>
          <w:p>
            <w:pPr>
              <w:pStyle w:val="TableParagraph"/>
              <w:spacing w:before="98"/>
              <w:ind w:left="101"/>
              <w:rPr>
                <w:sz w:val="22"/>
              </w:rPr>
            </w:pPr>
            <w:r>
              <w:rPr>
                <w:sz w:val="22"/>
              </w:rPr>
              <w:t>Accident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mortel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976" w:val="left" w:leader="none"/>
          <w:tab w:pos="977" w:val="left" w:leader="none"/>
        </w:tabs>
        <w:spacing w:line="240" w:lineRule="auto" w:before="0" w:after="0"/>
        <w:ind w:left="976" w:right="0" w:hanging="36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Estimation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probabilité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d’apparition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du dommage</w:t>
      </w:r>
    </w:p>
    <w:p>
      <w:pPr>
        <w:pStyle w:val="BodyText"/>
        <w:spacing w:before="6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1235844</wp:posOffset>
            </wp:positionH>
            <wp:positionV relativeFrom="paragraph">
              <wp:posOffset>189216</wp:posOffset>
            </wp:positionV>
            <wp:extent cx="5175294" cy="2701480"/>
            <wp:effectExtent l="0" t="0" r="0" b="0"/>
            <wp:wrapTopAndBottom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294" cy="270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</w:rPr>
        <w:sectPr>
          <w:pgSz w:w="11910" w:h="16840"/>
          <w:pgMar w:header="0" w:footer="1463" w:top="340" w:bottom="1660" w:left="1160" w:right="680"/>
        </w:sectPr>
      </w:pPr>
    </w:p>
    <w:p>
      <w:pPr>
        <w:pStyle w:val="Heading1"/>
        <w:tabs>
          <w:tab w:pos="2075" w:val="left" w:leader="none"/>
          <w:tab w:pos="9502" w:val="left" w:leader="none"/>
        </w:tabs>
        <w:spacing w:before="76"/>
        <w:ind w:left="227"/>
      </w:pP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DOCUMENT</w:t>
      </w:r>
      <w:r>
        <w:rPr>
          <w:spacing w:val="-3"/>
          <w:shd w:fill="D9D9D9" w:color="auto" w:val="clear"/>
        </w:rPr>
        <w:t> </w:t>
      </w:r>
      <w:r>
        <w:rPr>
          <w:shd w:fill="D9D9D9" w:color="auto" w:val="clear"/>
        </w:rPr>
        <w:t>RÉPONSE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–</w:t>
      </w:r>
      <w:r>
        <w:rPr>
          <w:spacing w:val="2"/>
          <w:shd w:fill="D9D9D9" w:color="auto" w:val="clear"/>
        </w:rPr>
        <w:t> </w:t>
      </w:r>
      <w:r>
        <w:rPr>
          <w:shd w:fill="D9D9D9" w:color="auto" w:val="clear"/>
        </w:rPr>
        <w:t>À</w:t>
      </w:r>
      <w:r>
        <w:rPr>
          <w:spacing w:val="-8"/>
          <w:shd w:fill="D9D9D9" w:color="auto" w:val="clear"/>
        </w:rPr>
        <w:t> </w:t>
      </w:r>
      <w:r>
        <w:rPr>
          <w:shd w:fill="D9D9D9" w:color="auto" w:val="clear"/>
        </w:rPr>
        <w:t>RENDRE</w:t>
      </w:r>
      <w:r>
        <w:rPr>
          <w:spacing w:val="1"/>
          <w:shd w:fill="D9D9D9" w:color="auto" w:val="clear"/>
        </w:rPr>
        <w:t> </w:t>
      </w:r>
      <w:r>
        <w:rPr>
          <w:shd w:fill="D9D9D9" w:color="auto" w:val="clear"/>
        </w:rPr>
        <w:t>AVEC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LA</w:t>
      </w:r>
      <w:r>
        <w:rPr>
          <w:spacing w:val="-4"/>
          <w:shd w:fill="D9D9D9" w:color="auto" w:val="clear"/>
        </w:rPr>
        <w:t> </w:t>
      </w:r>
      <w:r>
        <w:rPr>
          <w:shd w:fill="D9D9D9" w:color="auto" w:val="clear"/>
        </w:rPr>
        <w:t>COPIE</w:t>
        <w:tab/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0"/>
        <w:ind w:left="25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Questions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1.14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et 1.15</w:t>
      </w:r>
    </w:p>
    <w:p>
      <w:pPr>
        <w:pStyle w:val="BodyText"/>
        <w:spacing w:before="3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899794</wp:posOffset>
            </wp:positionH>
            <wp:positionV relativeFrom="paragraph">
              <wp:posOffset>122103</wp:posOffset>
            </wp:positionV>
            <wp:extent cx="6161596" cy="4830699"/>
            <wp:effectExtent l="0" t="0" r="0" b="0"/>
            <wp:wrapTopAndBottom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596" cy="483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5"/>
      </w:pPr>
      <w:r>
        <w:rPr/>
        <w:t>Question</w:t>
      </w:r>
      <w:r>
        <w:rPr>
          <w:spacing w:val="-1"/>
        </w:rPr>
        <w:t> </w:t>
      </w:r>
      <w:r>
        <w:rPr/>
        <w:t>2.15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1161731</wp:posOffset>
            </wp:positionH>
            <wp:positionV relativeFrom="paragraph">
              <wp:posOffset>178942</wp:posOffset>
            </wp:positionV>
            <wp:extent cx="5274545" cy="2630709"/>
            <wp:effectExtent l="0" t="0" r="0" b="0"/>
            <wp:wrapTopAndBottom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45" cy="263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463" w:top="580" w:bottom="1660" w:left="11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0.823997pt;margin-top:758.519958pt;width:453.7pt;height:66.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4534"/>
                  <w:gridCol w:w="4525"/>
                </w:tblGrid>
                <w:tr>
                  <w:trPr>
                    <w:trHeight w:val="429" w:hRule="atLeast"/>
                  </w:trPr>
                  <w:tc>
                    <w:tcPr>
                      <w:tcW w:w="9059" w:type="dxa"/>
                      <w:gridSpan w:val="2"/>
                    </w:tcPr>
                    <w:p>
                      <w:pPr>
                        <w:pStyle w:val="TableParagraph"/>
                        <w:spacing w:before="98"/>
                        <w:ind w:left="2383" w:right="2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Baccalauréat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Professionnel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–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Toutes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spécialités</w:t>
                      </w:r>
                    </w:p>
                  </w:tc>
                </w:tr>
                <w:tr>
                  <w:trPr>
                    <w:trHeight w:val="429" w:hRule="atLeast"/>
                  </w:trPr>
                  <w:tc>
                    <w:tcPr>
                      <w:tcW w:w="9059" w:type="dxa"/>
                      <w:gridSpan w:val="2"/>
                    </w:tcPr>
                    <w:p>
                      <w:pPr>
                        <w:pStyle w:val="TableParagraph"/>
                        <w:spacing w:before="100"/>
                        <w:ind w:left="2383" w:right="237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Prévention –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Santé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–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Environnement</w:t>
                      </w:r>
                    </w:p>
                  </w:tc>
                </w:tr>
                <w:tr>
                  <w:trPr>
                    <w:trHeight w:val="431" w:hRule="atLeast"/>
                  </w:trPr>
                  <w:tc>
                    <w:tcPr>
                      <w:tcW w:w="4534" w:type="dxa"/>
                    </w:tcPr>
                    <w:p>
                      <w:pPr>
                        <w:pStyle w:val="TableParagraph"/>
                        <w:spacing w:before="100"/>
                        <w:ind w:left="131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Repère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l’épreuve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c>
                  <w:tc>
                    <w:tcPr>
                      <w:tcW w:w="4525" w:type="dxa"/>
                    </w:tcPr>
                    <w:p>
                      <w:pPr>
                        <w:pStyle w:val="TableParagraph"/>
                        <w:spacing w:before="100"/>
                        <w:ind w:left="1622" w:right="161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sur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12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●"/>
      <w:lvlJc w:val="left"/>
      <w:pPr>
        <w:ind w:left="976" w:hanging="360"/>
      </w:pPr>
      <w:rPr>
        <w:rFonts w:hint="default" w:ascii="Arial MT" w:hAnsi="Arial MT" w:eastAsia="Arial MT" w:cs="Arial MT"/>
        <w:w w:val="6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8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0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1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2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3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49" w:hanging="3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811" w:hanging="360"/>
      </w:pPr>
      <w:rPr>
        <w:rFonts w:hint="default" w:ascii="Arial MT" w:hAnsi="Arial MT" w:eastAsia="Arial MT" w:cs="Arial MT"/>
        <w:w w:val="6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91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27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6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98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34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66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05" w:hanging="36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22" w:hanging="567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822" w:hanging="567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69" w:hanging="56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93" w:hanging="56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18" w:hanging="56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43" w:hanging="56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67" w:hanging="56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92" w:hanging="56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17" w:hanging="567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772" w:hanging="360"/>
      </w:pPr>
      <w:rPr>
        <w:rFonts w:hint="default" w:ascii="Arial MT" w:hAnsi="Arial MT" w:eastAsia="Arial MT" w:cs="Arial MT"/>
        <w:w w:val="6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2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63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0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8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3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672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14" w:hanging="36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64" w:hanging="684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64" w:hanging="684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81" w:hanging="6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91" w:hanging="6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02" w:hanging="6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13" w:hanging="6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23" w:hanging="6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34" w:hanging="6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45" w:hanging="6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772" w:hanging="360"/>
      </w:pPr>
      <w:rPr>
        <w:rFonts w:hint="default" w:ascii="Arial MT" w:hAnsi="Arial MT" w:eastAsia="Arial MT" w:cs="Arial MT"/>
        <w:color w:val="212121"/>
        <w:w w:val="60"/>
        <w:sz w:val="27"/>
        <w:szCs w:val="27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2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63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0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8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3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672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14" w:hanging="360"/>
      </w:pPr>
      <w:rPr>
        <w:rFonts w:hint="default"/>
        <w:lang w:val="fr-FR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256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06"/>
      <w:ind w:left="350" w:right="683"/>
      <w:jc w:val="center"/>
    </w:pPr>
    <w:rPr>
      <w:rFonts w:ascii="Arial" w:hAnsi="Arial" w:eastAsia="Arial" w:cs="Arial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964" w:hanging="817"/>
    </w:pPr>
    <w:rPr>
      <w:rFonts w:ascii="Arial MT" w:hAnsi="Arial MT" w:eastAsia="Arial MT" w:cs="Arial MT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s://www.vie-publique.fr/en-bref/275095-crise-sanitaire-et-teletravail-moins-de-gaz-effet-de-serre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editions.educagri.fr/cop21/ST12/co/ST12A1-mecanisme-effet-serre.html" TargetMode="External"/><Relationship Id="rId10" Type="http://schemas.openxmlformats.org/officeDocument/2006/relationships/hyperlink" Target="https://www.santepubliquefrance.fr/" TargetMode="External"/><Relationship Id="rId11" Type="http://schemas.openxmlformats.org/officeDocument/2006/relationships/hyperlink" Target="https://clinique1037.com/lactivite-physique-et-la-digestion/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yperlink" Target="https://www.alimentarium.org/" TargetMode="External"/><Relationship Id="rId15" Type="http://schemas.openxmlformats.org/officeDocument/2006/relationships/hyperlink" Target="https://webclasse.wordpress.com/category/sciences/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pn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2021-10-07T10:05:38Z</dcterms:created>
  <dcterms:modified xsi:type="dcterms:W3CDTF">2021-10-07T10:05:38Z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2021-10-07T00:00:00Z</vt:filetime>
  </property>
</Properties>
</file>